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Министерство  образования Ростовской области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общеобразовательное учреждение Ростовской области «Новочеркасская специальная школа – интернат № 33».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6"/>
        <w:gridCol w:w="1985"/>
        <w:gridCol w:w="3827"/>
      </w:tblGrid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 Педагогическим    советом Протокол № 1 от 27.08.2025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«УТВЕРЖДАЮ»                         Директор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__________Климченко И.Е.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 от  28.08.202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130-ОД.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   Заместитель директора            по коррекционной работе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________Алышева С.В.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1"/>
      <w:bookmarkStart w:id="1" w:name="_GoBack1"/>
      <w:bookmarkEnd w:id="1"/>
    </w:p>
    <w:p>
      <w:pPr>
        <w:pStyle w:val="Normal"/>
        <w:widowControl w:val="false"/>
        <w:spacing w:lineRule="exact" w:line="278"/>
        <w:ind w:left="2124" w:hanging="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"/>
        <w:ind w:hanging="0"/>
        <w:jc w:val="center"/>
        <w:rPr>
          <w:sz w:val="23"/>
          <w:szCs w:val="23"/>
        </w:rPr>
      </w:pPr>
      <w:r>
        <w:rPr>
          <w:rStyle w:val="Strong"/>
          <w:b/>
          <w:bCs/>
          <w:sz w:val="28"/>
          <w:szCs w:val="28"/>
        </w:rPr>
        <w:t>Адаптированная дополнительная общеобразовательная общеразвивающая программа для слепых и слабовидящих  детей</w:t>
      </w:r>
    </w:p>
    <w:p>
      <w:pPr>
        <w:pStyle w:val="Default"/>
        <w:ind w:left="-142" w:hanging="0"/>
        <w:jc w:val="center"/>
        <w:rPr>
          <w:sz w:val="23"/>
          <w:szCs w:val="23"/>
        </w:rPr>
      </w:pPr>
      <w:r>
        <w:rPr>
          <w:rStyle w:val="Strong"/>
          <w:b/>
          <w:bCs/>
          <w:sz w:val="28"/>
          <w:szCs w:val="28"/>
        </w:rPr>
        <w:t xml:space="preserve">«Хор» </w:t>
      </w:r>
    </w:p>
    <w:p>
      <w:pPr>
        <w:pStyle w:val="Default"/>
        <w:ind w:left="-142" w:hanging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Художественная направленность</w:t>
      </w:r>
    </w:p>
    <w:p>
      <w:pPr>
        <w:pStyle w:val="Normal"/>
        <w:widowControl w:val="false"/>
        <w:spacing w:lineRule="exact" w:line="278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Объем: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33ч.</w:t>
      </w:r>
    </w:p>
    <w:p>
      <w:pPr>
        <w:pStyle w:val="Normal"/>
        <w:widowControl w:val="false"/>
        <w:spacing w:lineRule="exact" w:line="278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1 год</w:t>
      </w:r>
    </w:p>
    <w:p>
      <w:pPr>
        <w:pStyle w:val="Normal"/>
        <w:widowControl w:val="false"/>
        <w:spacing w:lineRule="exact" w:line="278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Возрастная категория: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7-18 лет</w:t>
      </w:r>
    </w:p>
    <w:p>
      <w:pPr>
        <w:pStyle w:val="Normal"/>
        <w:widowControl w:val="false"/>
        <w:spacing w:lineRule="exact" w:line="278"/>
        <w:ind w:hanging="0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Музыкальный руководитель: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Ершова О.Ф.</w:t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ab/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exact" w:line="278"/>
        <w:rPr>
          <w:rStyle w:val="Strong"/>
          <w:rFonts w:ascii="Times New Roman" w:hAnsi="Times New Roman"/>
          <w:b w:val="false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2124" w:firstLine="708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ПОЯСНИТЕЛЬНАЯ ЗАПИСКА </w:t>
      </w:r>
    </w:p>
    <w:p>
      <w:pPr>
        <w:pStyle w:val="NormalWeb"/>
        <w:tabs>
          <w:tab w:val="clear" w:pos="708"/>
          <w:tab w:val="left" w:pos="8220" w:leader="none"/>
        </w:tabs>
        <w:spacing w:beforeAutospacing="0" w:before="0" w:afterAutospacing="0" w:after="0"/>
        <w:jc w:val="both"/>
        <w:rPr>
          <w:b/>
          <w:b/>
          <w:bCs/>
        </w:rPr>
      </w:pPr>
      <w:r>
        <w:rPr>
          <w:rStyle w:val="Strong"/>
        </w:rPr>
        <w:t xml:space="preserve">к адаптированной рабочей программе по хору.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курса.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По программе обучаются слепые и слабовидящие дети  в возрасте 8 – 18 лет</w:t>
      </w:r>
      <w:r>
        <w:rPr>
          <w:rFonts w:eastAsia="Batang" w:ascii="Times New Roman" w:hAnsi="Times New Roman"/>
          <w:b/>
          <w:sz w:val="24"/>
          <w:szCs w:val="24"/>
        </w:rPr>
        <w:t>,</w:t>
      </w:r>
      <w:r>
        <w:rPr>
          <w:rFonts w:eastAsia="Batang" w:ascii="Times New Roman" w:hAnsi="Times New Roman"/>
          <w:sz w:val="24"/>
          <w:szCs w:val="24"/>
        </w:rPr>
        <w:t xml:space="preserve"> как с вокальной подготовкой, так и без певческой практики, обладающие необходимыми вокальными и музыкальными данными, имеющие здоровый голосовой аппарат, достаточное физическое развитие и устойчивую психику, проявляющие интерес к данному виду творческой деятельности.</w:t>
      </w:r>
    </w:p>
    <w:p>
      <w:pPr>
        <w:pStyle w:val="ListParagraph"/>
        <w:widowControl w:val="false"/>
        <w:ind w:left="0" w:firstLine="567"/>
        <w:jc w:val="both"/>
        <w:rPr/>
      </w:pPr>
      <w:r>
        <w:rPr>
          <w:rStyle w:val="Strong"/>
          <w:b w:val="false"/>
          <w:bCs w:val="false"/>
        </w:rPr>
        <w:t xml:space="preserve">Направленность адаптированной рабочей программы «Хор»  по содержанию является художественно-эстетической; по функциональному предназначению — учебно-познавательной; по времени реализации — двухступенчатая система дополнительного образования детей: 1 ступень — младшая группа (1 — 4 классы); 2 ступень — старшая группа (5 — 12 классы). </w:t>
      </w:r>
    </w:p>
    <w:p>
      <w:pPr>
        <w:pStyle w:val="ListParagraph"/>
        <w:widowControl w:val="false"/>
        <w:ind w:left="0" w:firstLine="567"/>
        <w:jc w:val="both"/>
        <w:rPr>
          <w:b w:val="false"/>
          <w:b w:val="false"/>
          <w:bCs w:val="false"/>
        </w:rPr>
      </w:pPr>
      <w:r>
        <w:rPr>
          <w:rStyle w:val="Strong"/>
        </w:rPr>
        <w:t xml:space="preserve">Цель программы – </w:t>
      </w:r>
      <w:r>
        <w:rPr>
          <w:rFonts w:eastAsia="Times New Roman"/>
          <w:lang w:eastAsia="ru-RU"/>
        </w:rPr>
        <w:t>создание творческого коллектива, владеющего художественно-выразительными средствами хорового исполнения</w:t>
      </w:r>
      <w:r>
        <w:rPr/>
        <w:t>; формирование певческой культуры обучающихся как неотъемлемой части их общей духовной культуры</w:t>
      </w:r>
      <w:r>
        <w:rPr>
          <w:rStyle w:val="Strong"/>
          <w:b w:val="false"/>
        </w:rPr>
        <w:t xml:space="preserve"> </w:t>
      </w:r>
      <w:r>
        <w:rPr/>
        <w:t>формирование певческой культуры обучающихся как неотъемлемой части их общей духовной культуры.</w:t>
      </w:r>
      <w:r>
        <w:rPr>
          <w:rStyle w:val="Strong"/>
          <w:b w:val="false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интереса и любви к музыкальному искусству, художественного вкуса;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музыкально – творческих и артистических способностей учащихся, образного и ассоциативного мышления, фантазии, музыкальной памяти эмоционально – эстетического восприятия действительности; 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слушательской и исполнительской культуры учащихся; способности воспринимать образное содержание музыки и воплощать его в разных видах музыкально – творческой деятельности; 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ответственности и чувства коллективизма; устойчивого интереса к музыке, музыкальному искусству своего народа и других народов мира; 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духовно- нравственное, музыкально-эстетическое и патриотическое воспитание; 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музыкального вкуса и экологической культуры учащихся; потребности в самостоятельном общении с высокохудожественной музыкой и музыкальном самообразовании; 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вокально-хоровых навыков, элементарной теории, особенностей музыкального языка;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певческой установки, разностороннее развитие вокального слуха, накопление музыкально-слуховых представлений;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музыкальной памяти, навыков певческой эмоциональности, выразительности;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вокальной артикуляции, певческого дыхания.</w:t>
      </w:r>
    </w:p>
    <w:p>
      <w:pPr>
        <w:pStyle w:val="Normal"/>
        <w:tabs>
          <w:tab w:val="clear" w:pos="708"/>
          <w:tab w:val="left" w:pos="1365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эстетического вкуса, эмоциональной отзывчивости.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Коррекционными задачами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коммуникативных функций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музыкальных способностей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слуховых представлений и слухового восприятия;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навыков сотрудничества;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малого и большого пространства через движение под музыку;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координации,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создание дружного коллектива;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взаимодействие между детьми, педагогом и родителями.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предмета, курса, дисциплины.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 xml:space="preserve">Представленная программа рассчитана  на 7-летний срок обучения, 1 урок в неделю.                               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Arial Unicode MS" w:ascii="Times New Roman" w:hAnsi="Times New Roman"/>
          <w:kern w:val="2"/>
          <w:sz w:val="24"/>
          <w:szCs w:val="24"/>
          <w:lang w:eastAsia="hi-IN" w:bidi="hi-IN"/>
        </w:rPr>
        <w:t xml:space="preserve">В соответствии с учебным планом и годовым календарным учебным графиком ГКОУ  РО Новочеркасской специальной школы – интерната № 33 адаптированная рабочая программа по хору рассчитана </w:t>
      </w:r>
      <w:r>
        <w:rPr>
          <w:rFonts w:eastAsia="Batang" w:ascii="Times New Roman" w:hAnsi="Times New Roman"/>
          <w:sz w:val="24"/>
          <w:szCs w:val="24"/>
        </w:rPr>
        <w:t xml:space="preserve"> 33 часа в год в старшей группе.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Форма проведения занятий</w:t>
      </w:r>
      <w:r>
        <w:rPr>
          <w:rFonts w:eastAsia="Batang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Основной формой учебной и воспитательной работы является урок, проводимый в форме группового занятия преподавателя с хором. Продолжительность урока – 40 минут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Содержание учебного курса.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Содержание программы и песенный репертуар подбираются в соответствии с психофизическими и возрастными особенностями детей. При наборе детей специального отбора не предполагается.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Вводное занятие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eastAsia="Times New Roman" w:ascii="Times New Roman" w:hAnsi="Times New Roman"/>
          <w:sz w:val="24"/>
          <w:szCs w:val="24"/>
        </w:rPr>
        <w:t xml:space="preserve">Знакомство учащихся с режимом занятий хора, с правилами поведения во время занятий и концертной деятельности. Ознакомление учащихся с правилами пения, охраны голоса. Распределение по партиям. Обсуждение планов на учебный год: участие в мероприятиях, концертах.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Хоровое сольфеджио</w:t>
      </w:r>
      <w:r>
        <w:rPr>
          <w:rFonts w:eastAsia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ascii="Times New Roman" w:hAnsi="Times New Roman"/>
          <w:iCs/>
          <w:sz w:val="24"/>
          <w:szCs w:val="24"/>
        </w:rPr>
        <w:t>Х</w:t>
      </w:r>
      <w:r>
        <w:rPr>
          <w:rFonts w:eastAsia="Times New Roman" w:ascii="Times New Roman" w:hAnsi="Times New Roman"/>
          <w:sz w:val="24"/>
          <w:szCs w:val="24"/>
        </w:rPr>
        <w:t>оровое сольфеджио представляет собой комплекс методических приёмов и упражнений, предназначенных для развития музыкального слуха, музыкальной памяти, музыкальной грамотности ребёнка, развития гармонического, функционального слуха, чувства ритма. Развитие осознания осознание тоники, устойчивых ступеней, вводных звуков; умение их найти и воспроизвести в заданной тональности. Развитие тонального слуха. Развитие навыка транспонирования. Пропевание нотами простых мелодий.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Вокально – хоровая работа</w:t>
      </w:r>
      <w:r>
        <w:rPr>
          <w:rFonts w:eastAsia="Times New Roman" w:ascii="Times New Roman" w:hAnsi="Times New Roman"/>
          <w:sz w:val="24"/>
          <w:szCs w:val="24"/>
        </w:rPr>
        <w:t>. Приобретение и закрепление навыков правильного певческого дыхания. Понятие цезуры, цепного дыхания. Фразировка. Ознакомление с нюансами. Понятие музыкального размера, метра, ритма. Развитие умения повторять ритмический рисунок мелодии. Обучение пению в малых ансамблях, выстраиванию многоголосия. Обучение каждого участника хорового коллектива умению держать свою партию.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Пение учебно – тренировочного материала</w:t>
      </w:r>
      <w:r>
        <w:rPr>
          <w:rFonts w:eastAsia="Times New Roman" w:ascii="Times New Roman" w:hAnsi="Times New Roman"/>
          <w:sz w:val="24"/>
          <w:szCs w:val="24"/>
        </w:rPr>
        <w:t xml:space="preserve">.  Учебно-тренировочный материал включает в себя распевания и импровизации. Каждая репетиция начинается с обязательного распевания. Это специальные упражнения, которые исполняются как с сопровождением, так и без него. Они способствуют закреплению уже имеющихся, а также формированию новых различных вокально-технических знаний, умений, навыков учащихся, которые помогут им качественно исполнить различные по характеру и степени трудности произведения. Распевки включают: гаммообразное восходящее и нисходящее движение, движение по аккордовым звукам вверх и вниз, опевания, разрешения неустойчивых ступеней в устойчивые; различные штрихи: стаккато, легато; пение двухголосно в терцию, сексту; пение аккордов трехголосно; упражнения на развитие певческого дыхания, на развитие артикуляции и подвижности речевого аппарата. Каждый ребенок пропевает некоторые виды распевок индивидуально, сольно.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Пение произведений</w:t>
      </w:r>
      <w:r>
        <w:rPr>
          <w:rFonts w:eastAsia="Times New Roman" w:ascii="Times New Roman" w:hAnsi="Times New Roman"/>
          <w:sz w:val="24"/>
          <w:szCs w:val="24"/>
        </w:rPr>
        <w:t>. На практических занятиях идет разносторонняя работа над произведением; оно прорабатывается различными методами: поется с сопровождением и без него, по партиям и всем составом, происходит взаимосвязанная работа над технической стороной и художественным образом. Формой работы является и пропевание каждым обучающимся целого произведения или его части. Обязательно пропевание многоголосного произведения группой учащихся так, чтобы каждую партию исполнял один ребенок.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Работа над репертуаром. </w:t>
      </w:r>
      <w:r>
        <w:rPr>
          <w:rFonts w:eastAsia="Times New Roman" w:ascii="Times New Roman" w:hAnsi="Times New Roman"/>
          <w:sz w:val="24"/>
          <w:szCs w:val="24"/>
        </w:rPr>
        <w:t>Повторение выученных произведений. Пропевание их малыми ансамблями.  Разбор содержательных линий и художественного смысла новых произведений. Анализ музыкально-выразительных средств, используемых в новых произведениях: гармонии, мелодии, ритма, штрихов, динамических оттенков, лада, аранжировки (используемых в инструментовке тембров).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Работа с текстом музыкального произведения</w:t>
      </w:r>
      <w:r>
        <w:rPr>
          <w:rFonts w:eastAsia="Times New Roman" w:ascii="Times New Roman" w:hAnsi="Times New Roman"/>
          <w:sz w:val="24"/>
          <w:szCs w:val="24"/>
        </w:rPr>
        <w:t xml:space="preserve">. Закрепление полученных ранее навыков правильного формирования гласных и согласных звуков. Совершенствование техники исполнения и произношения текста произведения. Работа над артикуляцией. Грамотное произношение новых слов, разбор их значения. Умение раскрывать смысл произведения с помощью слов. Осознание влияния текста произведения на характер звуковедения, штриховую основу, динамику, форму сочинения. Анализ словесного текста и его содержания в целом.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Концертная деятельность</w:t>
      </w:r>
      <w:r>
        <w:rPr>
          <w:rFonts w:eastAsia="Times New Roman" w:ascii="Times New Roman" w:hAnsi="Times New Roman"/>
          <w:sz w:val="24"/>
          <w:szCs w:val="24"/>
        </w:rPr>
        <w:t>. Концертная деятельность включает в себя репетиции, непосредственное участие детей в концертах. На этом этапе особенно ярко проявляется значение коллективной творческой деятельности учащихся; происходит основное формирование их музыкальной культуры, общей культуры поведения и мировосприятия. Повторение, закрепление и дальнейшее углубление приобретённых ранее знаний, умений и навыков у каждого участника хора. Сплочение хорового коллектива, укрепление дисциплины, личной ответственности за общий результат хоровой деятельности, формирование трудолюбия и других личностных качеств. Закрепление сознательного отношения участников хора к пению своему и товарищей, к неукоснительному выполнению певческих правил пения в хоре.</w:t>
      </w:r>
    </w:p>
    <w:p>
      <w:pPr>
        <w:pStyle w:val="Normal"/>
        <w:tabs>
          <w:tab w:val="clear" w:pos="708"/>
          <w:tab w:val="left" w:pos="1872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результаты.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Данная программа направлена на развитие музыкальных способностей учащихся, разделы учебно-тематического плана разработаны с учётом того, чтобы занятия способствовали развитию музыкального слуха, музыкальной памяти, чувства метроритма, аналитических способностей, творческих способностей учащихся. В результате обучения у учащихся сформировываются дисциплинированность, аккуратность, усидчивость, ответственность, собранность, трудолюбие, чувство коллективизма.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Личностные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Формирование способности к самооценке на основе критериев успешности 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формирование эмоциональное отношение к искусству;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формирование духовно-нравственных оснований;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реализация творческого потенциала в процессе коллективного музицирования;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Метапредметные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iCs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Младшая группа: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регулятивные УУД: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планировать свои действия с творческой задачей и условиями её реализации;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участвовать в жизни микро -  и макросоциума (группы, класса, школы, города, региона и др.);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уметь слушать и слышать мнение других людей, излагать свои мысли о музыке;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применять знаково-символические и речевые средства для решения коммуникативных задач;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познавательные УУД: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использовать знаково-символические средства для решения задач.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iCs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Старшая группа: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регулятивные УУД: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планировать свои действия с творческой задачей и условиями её реализации;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самостоятельно выделять и формулировать познавательные цели урока;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выстраивать самостоятельный творческий маршрут общения с искусством.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коммуникативные УУД: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участвовать в жизни микро -  и макросоциума (группы, класса, школы, города, региона и др.);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уметь слушать и слышать мнение других людей, излагать свои мысли о музыке;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применять знаково-символические и речевые средства для решения коммуникативных задач;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iCs/>
          <w:sz w:val="24"/>
          <w:szCs w:val="24"/>
        </w:rPr>
        <w:t>познавательные УУД: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использовать знаково-символические средства для решения задач;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Предметные результаты: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Младшая группа: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D0D0D" w:themeColor="text1" w:themeTint="f2"/>
          <w:sz w:val="24"/>
          <w:szCs w:val="24"/>
        </w:rPr>
        <w:t>В результате занятий хором обучающиеся научатся: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элементарным способам  воплощения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правильной певческой установке;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 xml:space="preserve">некоторым особенностям музыкального языка;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исполнять вокально-хоровые произведения.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color w:val="0D0D0D" w:themeColor="text1" w:themeTint="f2"/>
          <w:sz w:val="24"/>
          <w:szCs w:val="24"/>
        </w:rPr>
        <w:t>Обучающиеся могут научиться: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выражать образное содержание музыки через пластику;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понимать образное содержание музыкальных произведений.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Старшая группа: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D0D0D" w:themeColor="text1" w:themeTint="f2"/>
          <w:sz w:val="24"/>
          <w:szCs w:val="24"/>
        </w:rPr>
        <w:t>В результате занятий хором обучающиеся научатся: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элементарным способам  воплощения художественно-образного содержания музыкальных произведений  в различных видах музыкальной и учебно-творческой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правильной певческой установке;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 xml:space="preserve">особенностям музыкального языка;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 xml:space="preserve">исполнять одноголосные произведения с недублирующим вокальную партию аккомпанементом, правильно распределять дыхание в длинной фразе;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исполнять вокально-хоровые произведения.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color w:val="0D0D0D" w:themeColor="text1" w:themeTint="f2"/>
          <w:sz w:val="24"/>
          <w:szCs w:val="24"/>
        </w:rPr>
        <w:t>Обучающиеся могут научиться: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выражать образное содержание музыки через пластику;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понимать образное содержание музыкальных произведений;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color w:val="0D0D0D" w:themeColor="text1" w:themeTint="f2"/>
          <w:sz w:val="24"/>
          <w:szCs w:val="24"/>
        </w:rPr>
        <w:t>анализировать изменение музыкально – выразительных средств.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color w:val="0D0D0D" w:themeColor="text1" w:themeTint="f2"/>
          <w:sz w:val="24"/>
          <w:szCs w:val="24"/>
        </w:rPr>
      </w:pPr>
      <w:r>
        <w:rPr>
          <w:rFonts w:eastAsia="Times New Roman" w:ascii="Times New Roman" w:hAnsi="Times New Roman"/>
          <w:b/>
          <w:color w:val="0D0D0D" w:themeColor="text1" w:themeTint="f2"/>
          <w:sz w:val="24"/>
          <w:szCs w:val="24"/>
        </w:rPr>
        <w:t>Система оценивания результатов.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(«отлично») - 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4 («хорошо») - 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(«удовлетворительно») - нерегулярное посещение хора,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(«неудовлетворительно») - пропуски хоровых занятий без уважительных причин, неудовлетворительная сдача партий в большинстве партитур всей программы, недопуск к выступлению на отчетный концерт.</w:t>
      </w:r>
    </w:p>
    <w:p>
      <w:pPr>
        <w:pStyle w:val="Normal"/>
        <w:spacing w:lineRule="atLeast" w:line="30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ТЕМАТИЧЕСКОЕ ПЛАНИРОВАНИЕ. Старшая группа хора.</w:t>
        <w:tab/>
        <w:t xml:space="preserve">   </w:t>
        <w:tab/>
        <w:tab/>
        <w:tab/>
        <w:tab/>
        <w:tab/>
        <w:t xml:space="preserve"> </w:t>
      </w:r>
    </w:p>
    <w:tbl>
      <w:tblPr>
        <w:tblStyle w:val="aa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6"/>
        <w:gridCol w:w="1122"/>
        <w:gridCol w:w="5286"/>
        <w:gridCol w:w="1032"/>
        <w:gridCol w:w="1031"/>
        <w:gridCol w:w="1030"/>
      </w:tblGrid>
      <w:tr>
        <w:trPr>
          <w:trHeight w:val="444" w:hRule="atLeast"/>
        </w:trPr>
        <w:tc>
          <w:tcPr>
            <w:tcW w:w="416" w:type="dxa"/>
            <w:vMerge w:val="restart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22" w:type="dxa"/>
            <w:vMerge w:val="restart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Содержательные линии</w:t>
            </w:r>
          </w:p>
        </w:tc>
        <w:tc>
          <w:tcPr>
            <w:tcW w:w="5286" w:type="dxa"/>
            <w:vMerge w:val="restart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Вид деятельности.</w:t>
            </w:r>
          </w:p>
        </w:tc>
        <w:tc>
          <w:tcPr>
            <w:tcW w:w="1032" w:type="dxa"/>
            <w:vMerge w:val="restart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031" w:type="dxa"/>
            <w:vMerge w:val="restart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</w:tr>
      <w:tr>
        <w:trPr>
          <w:trHeight w:val="336" w:hRule="atLeast"/>
        </w:trPr>
        <w:tc>
          <w:tcPr>
            <w:tcW w:w="416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86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2" w:type="dxa"/>
            <w:vMerge w:val="continue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1" w:type="dxa"/>
            <w:vMerge w:val="continue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</w:r>
          </w:p>
        </w:tc>
      </w:tr>
      <w:tr>
        <w:trPr>
          <w:trHeight w:val="504" w:hRule="atLeast"/>
        </w:trPr>
        <w:tc>
          <w:tcPr>
            <w:tcW w:w="416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86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2" w:type="dxa"/>
            <w:vMerge w:val="continue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1" w:type="dxa"/>
            <w:vMerge w:val="continue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Знакомство учащихся с режимом занятий хора, с правилами поведения во время занятий и концертной деятельности. Ознакомление учащихся с правилами пения, охраны голоса. Обсуждение планов на учебный год: участие в мероприятиях, концертах.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Хоровое сольфеджио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</w:rPr>
              <w:t>Х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оровое сольфеджио представляет собой комплекс методических приёмов и упражнений, предназначенных для развития музыкального слуха, музыкальной памяти, музыкальной грамотности ребёнка, развития гармонического, функционального слуха, чувства ритма.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Вокально-хоровая работа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Повторение, закрепление и дальнейшее углубление приобретённых ранее знаний, умений и навыков у каждого участника хора. Сплочение хорового коллектива, укрепление дисциплины, личной ответственности за общий результат хоровой деятельности, формирование трудолюбия и других личностных качеств. Закрепление сознательного отношения участников хора к пению своему и товарищей, к неукоснительному выполнению певческих правил пения в хоре.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Пение учебно-тренировочного материала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Учебно-тренировочный материал включает в себя распевания и импровизации. Каждая репетиция начинается с обязательного распевания. Это специальные упражнения, которые исполняются как с сопровождением, так и без него. Они способствуют закреплению уже имеющихся, а также формированию новых различных вокально-технических знаний, умений, навыков учащихся, которые помогут им качественно исполнить различные по характеру и степени трудности произведения.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Пение произведений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 практических занятиях идет разносторонняя работа над произведением; оно прорабатывается различными методами: поется с сопровождением и без него, по партиям и всем составом, происходит взаимосвязанная работа над технической стороной и художественным образом.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/>
              <w:t>4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Повторение выученных произведений; разбор содержательных линий и художественного смысла новых произведений.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Работа с текстом музыкального произведения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Закрепление полученных ранее навыков правильного формирования гласных и согласных звуков. Совершенствование техники исполнения и произношения текста произведения. Умение раскрывать смысл произведения с помощью слов. Осознание влияния текста произведения на характер звуковедения, штриховую основу, динамику, форму сочинения. Анализ словесного текста и его содержания в целом.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Концертная деятельность включает в себя репетиции, непосредственное участие детей в концертах. На этом этапе особенно ярко проявляется значение коллективной творческой деятельности учащихся; происходит основное формирование их музыкальной культуры, общей культуры поведения и мировосприятия.</w:t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2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28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2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1" w:type="dxa"/>
            <w:tcBorders>
              <w:right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030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</w:tbl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КАЛЕНДАРНО - ТЕМАТИЧЕСКОЕ ПЛАНИРОВАНИЕ.           СТАРШАЯ ГРУППА ХОРА. </w:t>
      </w:r>
      <w:r>
        <w:rPr>
          <w:rFonts w:eastAsia="Times New Roman" w:ascii="Times New Roman" w:hAnsi="Times New Roman"/>
          <w:sz w:val="24"/>
          <w:szCs w:val="24"/>
        </w:rPr>
        <w:t>Количество часов: 33.</w:t>
      </w:r>
    </w:p>
    <w:tbl>
      <w:tblPr>
        <w:tblStyle w:val="aa"/>
        <w:tblW w:w="99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5"/>
        <w:gridCol w:w="1756"/>
        <w:gridCol w:w="1077"/>
        <w:gridCol w:w="6576"/>
      </w:tblGrid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Дата урока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Раздел программы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5.09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Вводное занятие.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Вводное занятие.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над репертуаром.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Хоровое сольфеджио.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Концертная  деятельность.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учебно-тренировочного материала.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Хоровое сольфеджио.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Концертная деятельность.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учебно-тренировочного материала.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Хоровое сольфеджио.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Концертная деятельность.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с текстом муз. произведения.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произведений.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учебно-тренировочного материала.</w:t>
            </w:r>
          </w:p>
        </w:tc>
      </w:tr>
      <w:tr>
        <w:trPr/>
        <w:tc>
          <w:tcPr>
            <w:tcW w:w="535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26.12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val="en-US" w:eastAsia="en-US"/>
              </w:rPr>
              <w:t>III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над репертуаром.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учебно-тренировочного материала.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color w:val="000000" w:themeColor="text1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color w:val="000000" w:themeColor="text1"/>
                <w:sz w:val="24"/>
                <w:szCs w:val="24"/>
                <w:lang w:eastAsia="en-US"/>
              </w:rPr>
              <w:t>Хоровое сольфеджио.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Концертная деятельность.</w:t>
            </w:r>
          </w:p>
        </w:tc>
      </w:tr>
      <w:tr>
        <w:trPr/>
        <w:tc>
          <w:tcPr>
            <w:tcW w:w="535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6.03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над репертуаром.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с текстом муз. произведения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произведений.</w:t>
            </w:r>
          </w:p>
        </w:tc>
      </w:tr>
      <w:tr>
        <w:trPr/>
        <w:tc>
          <w:tcPr>
            <w:tcW w:w="535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27.03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  <w:tcBorders>
              <w:top w:val="nil"/>
            </w:tcBorders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Пение произведений.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val="en-US" w:eastAsia="en-US"/>
              </w:rPr>
              <w:t>IV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Хоровое сольфеджио.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с текстом муз. произведения.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Пение произведений.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8.05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Вокально-хоровая работа.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Работа с текстом муз. произведения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5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/>
          </w:tcPr>
          <w:p>
            <w:pPr>
              <w:pStyle w:val="Normal"/>
              <w:spacing w:lineRule="atLeast" w:line="30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  <w:lang w:eastAsia="en-US"/>
              </w:rPr>
              <w:t>Концертная деятельность.</w:t>
            </w:r>
          </w:p>
        </w:tc>
      </w:tr>
    </w:tbl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300" w:before="0" w:after="0"/>
        <w:rPr>
          <w:rFonts w:ascii="Times New Roman" w:hAnsi="Times New Roman" w:eastAsia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00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rsid w:val="001a0074"/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22"/>
    <w:qFormat/>
    <w:rsid w:val="003d0e1f"/>
    <w:rPr>
      <w:b/>
      <w:bCs/>
    </w:rPr>
  </w:style>
  <w:style w:type="character" w:styleId="Style15">
    <w:name w:val="Выделение"/>
    <w:basedOn w:val="DefaultParagraphFont"/>
    <w:uiPriority w:val="20"/>
    <w:qFormat/>
    <w:rsid w:val="00b5356f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4"/>
    <w:uiPriority w:val="99"/>
    <w:rsid w:val="001a0074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nhideWhenUsed/>
    <w:qFormat/>
    <w:rsid w:val="003d0e1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d0e1f"/>
    <w:pPr>
      <w:spacing w:lineRule="auto" w:line="240" w:before="0" w:after="0"/>
      <w:ind w:left="720" w:hanging="0"/>
      <w:contextualSpacing/>
    </w:pPr>
    <w:rPr>
      <w:rFonts w:ascii="Times New Roman" w:hAnsi="Times New Roman" w:eastAsia="Calibri" w:eastAsiaTheme="minorHAnsi"/>
      <w:sz w:val="24"/>
      <w:szCs w:val="24"/>
      <w:lang w:eastAsia="en-US"/>
    </w:rPr>
  </w:style>
  <w:style w:type="paragraph" w:styleId="Body" w:customStyle="1">
    <w:name w:val="body"/>
    <w:basedOn w:val="Normal"/>
    <w:qFormat/>
    <w:rsid w:val="00b5356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Zagzapiska" w:customStyle="1">
    <w:name w:val="zag-zapiska"/>
    <w:basedOn w:val="Normal"/>
    <w:uiPriority w:val="99"/>
    <w:qFormat/>
    <w:rsid w:val="00b5356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b7123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0e29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e6d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Application>LibreOffice/6.4.6.2$Linux_X86_64 LibreOffice_project/40$Build-2</Application>
  <Pages>9</Pages>
  <Words>2033</Words>
  <Characters>15306</Characters>
  <CharactersWithSpaces>17193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2016-05-07T16:09:00Z</dcterms:created>
  <dc:creator>Boss</dc:creator>
  <dc:description/>
  <dc:language>ru-RU</dc:language>
  <cp:lastModifiedBy/>
  <dcterms:modified xsi:type="dcterms:W3CDTF">2025-09-29T10:12:19Z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