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664" w:rsidRPr="00AB1A92" w:rsidRDefault="00CF1664" w:rsidP="00CF1664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:rsidR="00CF1664" w:rsidRPr="00AB1A92" w:rsidRDefault="00CF1664" w:rsidP="00CF1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Pr="00AB1A92" w:rsidRDefault="00CF1664" w:rsidP="00CF1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</w:p>
    <w:p w:rsidR="00CF1664" w:rsidRPr="00AB1A92" w:rsidRDefault="00CF1664" w:rsidP="00CF1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 xml:space="preserve">ГКОУ РО </w:t>
      </w:r>
      <w:proofErr w:type="spellStart"/>
      <w:r w:rsidRPr="00AB1A92">
        <w:rPr>
          <w:rFonts w:ascii="Times New Roman" w:hAnsi="Times New Roman" w:cs="Times New Roman"/>
          <w:sz w:val="28"/>
          <w:szCs w:val="28"/>
          <w:lang w:val="ru-RU"/>
        </w:rPr>
        <w:t>Новочеркасская</w:t>
      </w:r>
      <w:proofErr w:type="spellEnd"/>
      <w:r w:rsidRPr="00AB1A92">
        <w:rPr>
          <w:rFonts w:ascii="Times New Roman" w:hAnsi="Times New Roman" w:cs="Times New Roman"/>
          <w:sz w:val="28"/>
          <w:szCs w:val="28"/>
          <w:lang w:val="ru-RU"/>
        </w:rPr>
        <w:t xml:space="preserve"> специальная школа-интернат № 33</w:t>
      </w:r>
    </w:p>
    <w:tbl>
      <w:tblPr>
        <w:tblpPr w:leftFromText="180" w:rightFromText="180" w:bottomFromText="160" w:vertAnchor="text" w:horzAnchor="page" w:tblpX="211" w:tblpY="393"/>
        <w:tblW w:w="3480" w:type="dxa"/>
        <w:tblLook w:val="04A0" w:firstRow="1" w:lastRow="0" w:firstColumn="1" w:lastColumn="0" w:noHBand="0" w:noVBand="1"/>
      </w:tblPr>
      <w:tblGrid>
        <w:gridCol w:w="3480"/>
      </w:tblGrid>
      <w:tr w:rsidR="00CF1664" w:rsidRPr="00654176" w:rsidTr="000D6A84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1664" w:rsidRPr="00AB1A92" w:rsidRDefault="00CF1664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767"/>
        <w:gridCol w:w="3638"/>
      </w:tblGrid>
      <w:tr w:rsidR="00CF1664" w:rsidRPr="00AB1A92" w:rsidTr="000D6A84">
        <w:trPr>
          <w:jc w:val="center"/>
        </w:trPr>
        <w:tc>
          <w:tcPr>
            <w:tcW w:w="3261" w:type="dxa"/>
            <w:hideMark/>
          </w:tcPr>
          <w:p w:rsidR="00CF1664" w:rsidRPr="00AB1A92" w:rsidRDefault="00CF1664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педагогическим советом</w:t>
            </w:r>
          </w:p>
          <w:p w:rsidR="00CF1664" w:rsidRDefault="00C95CC9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 от 28.08.2024</w:t>
            </w:r>
            <w:r w:rsidR="00CF1664"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627246" w:rsidRPr="00AB1A92" w:rsidRDefault="00627246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7" w:type="dxa"/>
          </w:tcPr>
          <w:p w:rsidR="00CF1664" w:rsidRPr="00AB1A92" w:rsidRDefault="00CF1664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заместитель директора по учебной работе</w:t>
            </w:r>
          </w:p>
          <w:p w:rsidR="00CF1664" w:rsidRPr="00AB1A92" w:rsidRDefault="00CF1664" w:rsidP="000D6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AB1A92">
              <w:rPr>
                <w:rFonts w:ascii="Times New Roman" w:hAnsi="Times New Roman" w:cs="Times New Roman"/>
                <w:sz w:val="28"/>
                <w:szCs w:val="28"/>
              </w:rPr>
              <w:t>Таранова О.С.</w:t>
            </w:r>
          </w:p>
        </w:tc>
        <w:tc>
          <w:tcPr>
            <w:tcW w:w="3754" w:type="dxa"/>
            <w:hideMark/>
          </w:tcPr>
          <w:p w:rsidR="00CF1664" w:rsidRPr="00AB1A92" w:rsidRDefault="00CF1664" w:rsidP="000D6A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CF1664" w:rsidRPr="00AB1A92" w:rsidRDefault="00CF1664" w:rsidP="000D6A84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ГКОУ РО </w:t>
            </w:r>
            <w:proofErr w:type="spellStart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Новочеркасской</w:t>
            </w:r>
            <w:proofErr w:type="spellEnd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специальной 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колы – интерната №33 ________</w:t>
            </w:r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proofErr w:type="spellStart"/>
            <w:r w:rsidRPr="00AB1A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И.Е.Климченко</w:t>
            </w:r>
            <w:proofErr w:type="spellEnd"/>
          </w:p>
          <w:p w:rsidR="00CF1664" w:rsidRPr="00AB1A92" w:rsidRDefault="00CF1664" w:rsidP="000D6A8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5CC9">
              <w:rPr>
                <w:rFonts w:ascii="Times New Roman" w:hAnsi="Times New Roman" w:cs="Times New Roman"/>
                <w:sz w:val="28"/>
                <w:szCs w:val="28"/>
              </w:rPr>
              <w:t>Приказ №1</w:t>
            </w:r>
            <w:r w:rsidR="00C95CC9"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-ОД</w:t>
            </w:r>
            <w:r w:rsidRPr="00C95CC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95CC9"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Pr="00C95CC9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C95CC9"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95C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</w:tr>
    </w:tbl>
    <w:p w:rsidR="00627246" w:rsidRDefault="00627246" w:rsidP="00CF16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</w:p>
    <w:p w:rsidR="00CF1664" w:rsidRPr="00C71EAA" w:rsidRDefault="00CF1664" w:rsidP="00CF16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Рабочая программа по учебному предмету</w:t>
      </w:r>
    </w:p>
    <w:p w:rsidR="00CF1664" w:rsidRPr="00C71EAA" w:rsidRDefault="00CF1664" w:rsidP="00CF16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«Адаптивная физическая культура»</w:t>
      </w:r>
    </w:p>
    <w:p w:rsidR="00CF1664" w:rsidRPr="00C71EAA" w:rsidRDefault="00CF1664" w:rsidP="00CF16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(для 9</w:t>
      </w: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А класс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общеобразовательной</w:t>
      </w: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организации</w:t>
      </w:r>
    </w:p>
    <w:p w:rsidR="00CF1664" w:rsidRPr="00C71EAA" w:rsidRDefault="00CF1664" w:rsidP="00CF166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 w:rsidRPr="00C71EAA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  <w:t>на уровне основного общего образования)</w:t>
      </w:r>
    </w:p>
    <w:p w:rsidR="00CF1664" w:rsidRPr="00AB1A92" w:rsidRDefault="00CF1664" w:rsidP="00CF1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2024-2025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</w:p>
    <w:p w:rsidR="00CF1664" w:rsidRPr="00AB1A92" w:rsidRDefault="00CF1664" w:rsidP="00CF166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Pr="00AB1A92" w:rsidRDefault="00CF1664" w:rsidP="00CF166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Default="00CF1664" w:rsidP="00CF16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Default="00CF1664" w:rsidP="00CF16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Default="00CF1664" w:rsidP="00CF16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F1664" w:rsidRPr="00AB1A92" w:rsidRDefault="00CF1664" w:rsidP="00CF16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Поцелуева Светлана Петровна </w:t>
      </w:r>
    </w:p>
    <w:p w:rsidR="00CF1664" w:rsidRPr="00AB1A92" w:rsidRDefault="00CF1664" w:rsidP="00CF166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1A92">
        <w:rPr>
          <w:rFonts w:ascii="Times New Roman" w:hAnsi="Times New Roman" w:cs="Times New Roman"/>
          <w:sz w:val="28"/>
          <w:szCs w:val="28"/>
          <w:lang w:val="ru-RU"/>
        </w:rPr>
        <w:t>учитель физкультуры</w:t>
      </w:r>
    </w:p>
    <w:p w:rsidR="000704B5" w:rsidRDefault="00CF1664" w:rsidP="00CF166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Pr="00AB1A92">
        <w:rPr>
          <w:rFonts w:ascii="Times New Roman" w:hAnsi="Times New Roman" w:cs="Times New Roman"/>
          <w:sz w:val="28"/>
          <w:szCs w:val="28"/>
          <w:lang w:val="ru-RU"/>
        </w:rPr>
        <w:t>Новочеркасск</w:t>
      </w:r>
      <w:r w:rsidRPr="00AB1A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2024</w:t>
      </w:r>
    </w:p>
    <w:p w:rsidR="00CF1664" w:rsidRPr="00CF1664" w:rsidRDefault="00CF1664" w:rsidP="00654176">
      <w:pPr>
        <w:keepNext/>
        <w:keepLines/>
        <w:pageBreakBefore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lastRenderedPageBreak/>
        <w:t>ПОЯСНИТЕЛЬНАЯ ЗАПИСКА.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bookmarkStart w:id="0" w:name="_Toc101269698"/>
    </w:p>
    <w:p w:rsidR="00CF1664" w:rsidRPr="00CF1664" w:rsidRDefault="00CF1664" w:rsidP="00654176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Общая характеристика учебного предмета</w:t>
      </w:r>
      <w:r w:rsidRPr="00CF1664">
        <w:rPr>
          <w:rFonts w:ascii="Times New Roman" w:eastAsiaTheme="majorEastAsia" w:hAnsi="Times New Roman" w:cs="Times New Roman"/>
          <w:sz w:val="28"/>
          <w:szCs w:val="28"/>
          <w:lang w:val="ru-RU"/>
        </w:rPr>
        <w:t xml:space="preserve"> </w:t>
      </w:r>
      <w:r w:rsidRPr="00CF1664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«Адаптивная физическая культура».</w:t>
      </w:r>
      <w:bookmarkEnd w:id="0"/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Программа представляет собой адаптированный к особенностям слепых обучающихся вариант программы по предмету «Физическая культура», изучаемому на уровне основного общего образования. В программе учтены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самореализации. </w:t>
      </w:r>
    </w:p>
    <w:p w:rsidR="00CF1664" w:rsidRPr="00CF1664" w:rsidRDefault="00CF1664" w:rsidP="0065417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Цели и задачи изучения учебного предмета «Адаптивная физическая культура».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Основной целью изучения учебного предмета «Адаптивная физическая культура» является формирование у слепых обучающихся физической культуры личности обучающегося посредством освоения основ содержания физкультурной деятельности с оздоровительно-корригирующей и спортивно-рекреационной направленностью.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Достижению обозначенной цели способствуют решаемые ЗАДАЧИ: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формирование знаний о физической культуре, личной гигиене, влиянии физических упражнений на состояние здоровья, приемах закаливания, способах </w:t>
      </w:r>
      <w:proofErr w:type="spellStart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саморегуляции</w:t>
      </w:r>
      <w:proofErr w:type="spellEnd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самоконтроля;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умений и навыков, необходимых для самостоятельной пространственной ориентировки (ориентировка в спортивном зале, на стадионе), пользования спортивным инвентарем и адаптированными наглядными пособиями (с использованием сохранных анализаторов);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навыков ориентировки на слух, обучение основам базовых видов двигательных действий;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основ знаний о личной и общественной гигиене, необходимых обучающимся в быту, социуме, учебной работе, на занятиях физической культурой;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гармонически развитой личности;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ценностных ориентиров на здоровый образ жизни;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мотивации к самостоятельным занятиям физическими упражнениями;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адекватной оценки своих физических возможностей;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воспитание чувства товарищества, взаимопомощи;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готовности сохранных анализаторов к восприятию окружающих предметов и пространства;</w:t>
      </w:r>
    </w:p>
    <w:p w:rsidR="00CF1664" w:rsidRPr="00CF1664" w:rsidRDefault="00CF1664" w:rsidP="006541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формирование жизненно необходимых навыков, способствующих успешной социализации слепых обучающихся.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Коррекционно-развивающий потенциал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учебного предмета «Адаптивная физическая культура» обеспечивает возможности для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преодоления следующих трудностей, обусловленных глубокими нарушениями зрения:</w:t>
      </w:r>
    </w:p>
    <w:p w:rsidR="00CF1664" w:rsidRPr="00CF1664" w:rsidRDefault="00CF1664" w:rsidP="00654176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физическое недоразвитие и своеобразие движений;</w:t>
      </w:r>
    </w:p>
    <w:p w:rsidR="00CF1664" w:rsidRPr="00CF1664" w:rsidRDefault="00CF1664" w:rsidP="00654176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наличие у некоторых обучающихся стереотипных движений;</w:t>
      </w:r>
    </w:p>
    <w:p w:rsidR="00CF1664" w:rsidRPr="00CF1664" w:rsidRDefault="00CF1664" w:rsidP="00654176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сложности ориентировки в замкнутом и открытом пространстве; </w:t>
      </w:r>
    </w:p>
    <w:p w:rsidR="00CF1664" w:rsidRPr="00CF1664" w:rsidRDefault="00CF1664" w:rsidP="00654176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отсутствие зрительных представлений об эталоне выполнения различных двигательных действий.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CF1664" w:rsidRPr="00CF1664" w:rsidRDefault="00CF1664" w:rsidP="00654176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Theme="majorEastAsia" w:hAnsi="Times New Roman" w:cs="Times New Roman"/>
          <w:b/>
          <w:sz w:val="28"/>
          <w:szCs w:val="28"/>
          <w:lang w:val="ru-RU"/>
        </w:rPr>
        <w:t>Место учебного предмета «Адаптивная физическая культура» в учебном плане.</w:t>
      </w:r>
    </w:p>
    <w:p w:rsidR="00CF1664" w:rsidRPr="00CF1664" w:rsidRDefault="00CF1664" w:rsidP="006541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</w:pPr>
      <w:r w:rsidRPr="00CF1664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Оптимальное изучение программы предполагает </w:t>
      </w:r>
      <w:r w:rsidRPr="000E5F81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68 учебных</w:t>
      </w:r>
      <w:r w:rsidRPr="00CF1664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часа в год, 2 (два) учебный час в неделю. На основании учебного плана </w:t>
      </w:r>
      <w:r w:rsidRPr="00CF1664">
        <w:rPr>
          <w:rFonts w:ascii="Times New Roman" w:eastAsia="Times New Roman" w:hAnsi="Times New Roman" w:cs="Times New Roman"/>
          <w:kern w:val="3"/>
          <w:sz w:val="28"/>
          <w:szCs w:val="28"/>
          <w:lang w:val="ru-RU" w:eastAsia="zh-CN" w:bidi="hi-IN"/>
        </w:rPr>
        <w:t xml:space="preserve">ГКОУ РО </w:t>
      </w:r>
      <w:proofErr w:type="spellStart"/>
      <w:r w:rsidRPr="00CF1664">
        <w:rPr>
          <w:rFonts w:ascii="Times New Roman" w:eastAsia="Times New Roman" w:hAnsi="Times New Roman" w:cs="Times New Roman"/>
          <w:kern w:val="3"/>
          <w:sz w:val="28"/>
          <w:szCs w:val="28"/>
          <w:lang w:val="ru-RU" w:eastAsia="zh-CN" w:bidi="hi-IN"/>
        </w:rPr>
        <w:t>Новочеркасской</w:t>
      </w:r>
      <w:proofErr w:type="spellEnd"/>
      <w:r w:rsidRPr="00CF1664">
        <w:rPr>
          <w:rFonts w:ascii="Times New Roman" w:eastAsia="Times New Roman" w:hAnsi="Times New Roman" w:cs="Times New Roman"/>
          <w:kern w:val="3"/>
          <w:sz w:val="28"/>
          <w:szCs w:val="28"/>
          <w:lang w:val="ru-RU" w:eastAsia="zh-CN" w:bidi="hi-IN"/>
        </w:rPr>
        <w:t xml:space="preserve"> специальной школы-интерната № 33  </w:t>
      </w:r>
      <w:r w:rsidRPr="00CF1664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и годового календарного учебного графика рабочая адаптированная программа для </w:t>
      </w:r>
      <w:r w:rsidR="00627246"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ru-RU" w:eastAsia="zh-CN" w:bidi="hi-IN"/>
        </w:rPr>
        <w:t>9</w:t>
      </w:r>
      <w:r w:rsidRPr="00CF1664"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ru-RU" w:eastAsia="zh-CN" w:bidi="hi-IN"/>
        </w:rPr>
        <w:t>А</w:t>
      </w:r>
      <w:r w:rsidRPr="00CF1664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класса рассчитана на </w:t>
      </w:r>
      <w:r w:rsidRPr="000E5F81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>68 учебных</w:t>
      </w:r>
      <w:r w:rsidRPr="00CF1664">
        <w:rPr>
          <w:rFonts w:ascii="Times New Roman" w:eastAsia="SimSun" w:hAnsi="Times New Roman" w:cs="Times New Roman"/>
          <w:kern w:val="3"/>
          <w:sz w:val="28"/>
          <w:szCs w:val="28"/>
          <w:lang w:val="ru-RU" w:eastAsia="zh-CN" w:bidi="hi-IN"/>
        </w:rPr>
        <w:t xml:space="preserve"> часов в году, 2 (два) час в неделю.</w:t>
      </w:r>
    </w:p>
    <w:p w:rsidR="00CF1664" w:rsidRPr="00CF1664" w:rsidRDefault="00CF1664" w:rsidP="00654176">
      <w:pPr>
        <w:keepNext/>
        <w:keepLines/>
        <w:spacing w:after="0" w:line="240" w:lineRule="auto"/>
        <w:ind w:left="720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r w:rsidRPr="00CF1664"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  <w:t>СОДЕРЖАНИЕ УЧЕБНОГО ПРЕДМЕТА «АДАПТИВНАЯ ФИЗИЧЕСКАЯ КУЛЬТУРА»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Знания о физической культуре.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Основы обучения и самообучения двигательным действиям. Личная гигиена в процессе занятий физическими упражнениями. Предупреждение травматизма и оказание первой помощи при травмах и ушибах. Совершенствование физических способностей. Адаптивная физическая культура.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Способы самостоятельной деятельности.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Организация самостоятельных занятий физической культурой. Оценка эффективности занятий физической культурой. Восстановительный массаж как средство оптимизации работоспособности, его правила и приемы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занятиях физическими упражнениями и во время активного отдыха.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Физкультурно-оздоровительная деятельность.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Занятия физической культурой и режим питания. Упражнения для снижения избыточной массы тела. Оздоровительные, коррекционные и профилактические мероприятия в режиме двигательной активности подростков.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Спортивно-оздоровительная деятельность. Физическое совершенствование.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Модуль «Легкая атлетика».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Различные виды ходьбы и бега. Ходьба с изменением темпа, скорости и длины шага. Беговые упражнения на различных отрезках до 30 м. Совершенствование техники низкого старта. Бег в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чередовании с ходьбой до 500 м. Бег различного темпа до 3 минут. Техническая подготовка в беговых и прыжковых упражнениях: бег на короткие и длинные дистанции.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Метание.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Техническая подготовка в метании спортивного снаряда с разбега на дальность. Метание мяча на технику и на дальность с места и с разбега в 3-6 шагов. Совершенствование техники метания гранаты.</w:t>
      </w: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Прыжки.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Прыжки в длину способом «согнув ноги», в высоту способом «перешагивание». Изучение техники прыжка в длину с разбега способом «ножницы». Изучение техники прыжка в длину с разбега способом «согнув ноги».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Модуль «Гимнастика».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Строевые упражнения (построения, перестроения, размыкания, смыкания, строевой шаг). Общеразвивающие упражнения (ОРУ) с предметами и без, в парах. Упражнения в равновесии на гимнастическом бревне и скамейке.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Лазанье.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Лазанье по гимнастической скамейке и по канату различными способами.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Акробатические упражнения.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Перекаты, группировка, стойка на лопатках, </w:t>
      </w:r>
      <w:proofErr w:type="spellStart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полушпагат</w:t>
      </w:r>
      <w:proofErr w:type="spellEnd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Опорный прыжок.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Подводящие упражнения для опорного прыжка через гимнастического козла, коня различными способами на технику выполнения. Смешанные и простые висы на гимнастической стенке и перекладине. Седы: сед ноги врозь, сед согнув ноги, сед углом, сед углом ноги врозь.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Модуль «Спортивные игры». Адаптированные спортивные игры с элементами баскетбола.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Техника ведения мяча: ведение мяча в низкой и средней стойке на месте. Ведение мяча с изменением направления. Техника бросков мяча: бросок мяча одной и двумя руками из-за головы в парах. Штрафной бросок: двумя руками от груди, одной и двумя руками из-за головы, одной рукой от плеча.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Адаптированные спортивные игры с элементами футбола.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Удар по катящемуся мячу внешней частью подъема и носком. Ведение мяча в различных направлениях. </w:t>
      </w:r>
      <w:proofErr w:type="spellStart"/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Голбол</w:t>
      </w:r>
      <w:proofErr w:type="spellEnd"/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торбол</w:t>
      </w:r>
      <w:proofErr w:type="spellEnd"/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Основные различия </w:t>
      </w:r>
      <w:proofErr w:type="spellStart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голбола</w:t>
      </w:r>
      <w:proofErr w:type="spellEnd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торбола</w:t>
      </w:r>
      <w:proofErr w:type="spellEnd"/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Ориентирование на площадке, перемещение игроков. Броски, передача и ловля мяча в парах. Учебная игра.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Прикладно</w:t>
      </w:r>
      <w:proofErr w:type="spellEnd"/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-ориентированная двигательная деятельность.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Модуль «Базовая физическая подготовка».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Модуль «Базовая физическая подготовка». </w:t>
      </w:r>
      <w:r w:rsidRPr="00CF1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Общефизическая подготовка.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Развитие силовых способностей.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Упражнения на гимнастических снарядах (перекладинах, гимнастической стенке и т. п.). Броски набивного мяча двумя руками и одной рукой из положений стоя и сидя (вверх, вперед, назад, в стороны, снизу и сбоку, от груди, из-за головы). Передвижения в висе и упоре на руках. Лазание (по канату, по гимнастической стенке с дополнительным отягощением). Развитие скоростных способностей.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 xml:space="preserve">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Челночный бег. Бег по разметкам с максимальным темпом. Стартовые ускорения по дифференцированному сигналу. Метание малых мячей по движущимся мишеням (катящейся, раскачивающейся, летящей).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Развитие выносливости. Равномерный бег и передвижение на лыжах в режимах умеренной и большой интенсивности. Развитие координации движений. Метание малых и больших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мячей в мишень (неподвижную и двигающуюся). Упражнения на точность дифференцирования мышечных усилий. Подвижные и спортивные игры. Развитие гибкости. Комплексы общеразвивающих упражнений (активных и пассивных), выполняемых с большой амплитудой движений. Упражнения на растяжение и расслабление мышц.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Специальная физическая подготовка. </w:t>
      </w:r>
      <w:r w:rsidRPr="00CF16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Гимнастика с основами акробатики</w:t>
      </w: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Развитие гибкости. Наклоны туловища вперед, назад, в стороны с возрастающей амплитудой движений в положении стоя, сидя, сидя ноги в стороны.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координации движений. Броски теннисного мяча правой и левой рукой в подвижную и неподвижную мишень, с места. Прыжки на точность отталкивания и приземления. Развитие силовых способностей. Метание набивного мяча из различных исходных положений.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Легкая атлетика. Развитие выносливости. Бег с максимальной скоростью в режиме повторно-интервального метода. Развитие силовых способностей. Прыжки вверх с доставанием подвешенных предметов. Комплексы силовых упражнений по методу круговой тренировки.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скоростных способностей</w:t>
      </w:r>
      <w:r w:rsidRPr="00CF16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Бег на месте с максимальной скоростью и темпом с опорой на руки и без опоры. Спортивные игры, эстафеты.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Развитие координации. Специализированные комплексы упражнений на развитие координации (разрабатываются на основе учебного материала разделов «Гимнастика» и «Спортивные игры»).</w:t>
      </w:r>
    </w:p>
    <w:p w:rsidR="00CF1664" w:rsidRPr="00CF1664" w:rsidRDefault="00CF1664" w:rsidP="00654176">
      <w:pPr>
        <w:keepNext/>
        <w:keepLines/>
        <w:tabs>
          <w:tab w:val="left" w:pos="92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ПЛАНИРУЕМЫЕ РЕЗУЛЬТАТЫ ОСВОЕНИЯ УЧЕБНОГО ПРЕДМЕТА «ФИЗИЧЕСКАЯ КУЛЬТУРА»</w:t>
      </w:r>
    </w:p>
    <w:p w:rsidR="00CF1664" w:rsidRPr="00CF1664" w:rsidRDefault="00CF1664" w:rsidP="00654176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ru-RU"/>
        </w:rPr>
      </w:pPr>
    </w:p>
    <w:p w:rsidR="00CF1664" w:rsidRPr="00CF1664" w:rsidRDefault="00CF1664" w:rsidP="0065417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Toc90989596"/>
      <w:bookmarkStart w:id="2" w:name="_Toc91753541"/>
      <w:bookmarkStart w:id="3" w:name="_Toc101269709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Личностные результаты</w:t>
      </w:r>
      <w:bookmarkEnd w:id="1"/>
      <w:bookmarkEnd w:id="2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bookmarkEnd w:id="3"/>
    </w:p>
    <w:p w:rsidR="00CF1664" w:rsidRPr="00CF1664" w:rsidRDefault="00CF1664" w:rsidP="00654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отстаивать символы России во время спортивных соревнований, традиции и принципы современных Олимпийский игр и олимпийского движения;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</w:t>
      </w: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lastRenderedPageBreak/>
        <w:t>и досуга;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стремление к физическому совершенству, формированию культуры движения и телосложения, самовыражению в избранном виде спорта;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CF1664" w:rsidRPr="00CF1664" w:rsidRDefault="00CF1664" w:rsidP="0065417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готовность соблюдать правила и требования к организации бивака во время туристских походов, противостоять действиям и поступкам, приносящим вред окружающей среде.</w:t>
      </w:r>
    </w:p>
    <w:p w:rsidR="00CF1664" w:rsidRPr="00CF1664" w:rsidRDefault="00CF1664" w:rsidP="00654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F1664" w:rsidRPr="00CF1664" w:rsidRDefault="00CF1664" w:rsidP="0065417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освоение обучающимися опыта взаимодействия со сверстниками при выполнении учебных заданий на уроках физической культуры, форм общения и поведения;</w:t>
      </w:r>
    </w:p>
    <w:p w:rsidR="00CF1664" w:rsidRPr="00CF1664" w:rsidRDefault="00CF1664" w:rsidP="0065417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CF1664" w:rsidRPr="00CF1664" w:rsidRDefault="00CF1664" w:rsidP="00654176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F1664" w:rsidRPr="00CF1664" w:rsidRDefault="00CF1664" w:rsidP="0065417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  <w:lang w:val="ru-RU"/>
        </w:rPr>
      </w:pPr>
    </w:p>
    <w:p w:rsidR="00CF1664" w:rsidRPr="00CF1664" w:rsidRDefault="00CF1664" w:rsidP="0065417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4" w:name="_Toc90989597"/>
      <w:bookmarkStart w:id="5" w:name="_Toc91753542"/>
      <w:bookmarkStart w:id="6" w:name="_Toc101269710"/>
      <w:proofErr w:type="spellStart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результаты</w:t>
      </w:r>
      <w:bookmarkEnd w:id="4"/>
      <w:bookmarkEnd w:id="5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bookmarkEnd w:id="6"/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познавательные действия: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проводить сравнение соревновательных упражнений между Олимпийскими играми древности и современными Олимпийскими играми, выявлять их общность и различия;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F1664" w:rsidRPr="00CF1664" w:rsidRDefault="00CF1664" w:rsidP="00654176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коммуникативные действия:</w:t>
      </w:r>
    </w:p>
    <w:p w:rsidR="00CF1664" w:rsidRPr="00CF1664" w:rsidRDefault="00CF1664" w:rsidP="00654176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 и правилах планирования самостоятельных занятий физической и технической подготовкой;</w:t>
      </w:r>
    </w:p>
    <w:p w:rsidR="00CF1664" w:rsidRPr="00CF1664" w:rsidRDefault="00CF1664" w:rsidP="00654176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вести наблюдение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</w:t>
      </w: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lastRenderedPageBreak/>
        <w:t>регулировать нагрузку по частоте пульса и внешним признакам утомления;</w:t>
      </w:r>
    </w:p>
    <w:p w:rsidR="00CF1664" w:rsidRPr="00CF1664" w:rsidRDefault="00CF1664" w:rsidP="00654176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CF1664" w:rsidRPr="00CF1664" w:rsidRDefault="00CF1664" w:rsidP="00654176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CF1664" w:rsidRPr="00CF1664" w:rsidRDefault="00CF1664" w:rsidP="00654176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F1664">
        <w:rPr>
          <w:rFonts w:ascii="Times New Roman" w:eastAsia="Calibri" w:hAnsi="Times New Roman" w:cs="Times New Roman"/>
          <w:b/>
          <w:color w:val="231F20"/>
          <w:sz w:val="28"/>
          <w:szCs w:val="28"/>
          <w:lang w:val="ru-RU"/>
        </w:rPr>
        <w:t>Универсальные учебные регулятивные действия:</w:t>
      </w:r>
    </w:p>
    <w:p w:rsidR="00CF1664" w:rsidRPr="00CF1664" w:rsidRDefault="00CF1664" w:rsidP="00654176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CF1664" w:rsidRPr="00CF1664" w:rsidRDefault="00CF1664" w:rsidP="00654176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</w:t>
      </w:r>
      <w:proofErr w:type="spellStart"/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сложнокоординированные</w:t>
      </w:r>
      <w:proofErr w:type="spellEnd"/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 xml:space="preserve"> упражнения на спортивных снарядах;</w:t>
      </w:r>
    </w:p>
    <w:p w:rsidR="00CF1664" w:rsidRPr="00CF1664" w:rsidRDefault="00CF1664" w:rsidP="00654176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CF1664" w:rsidRPr="00CF1664" w:rsidRDefault="00CF1664" w:rsidP="00654176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CF1664" w:rsidRPr="00CF1664" w:rsidRDefault="00CF1664" w:rsidP="00654176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</w:p>
    <w:p w:rsidR="00CF1664" w:rsidRPr="00CF1664" w:rsidRDefault="00CF1664" w:rsidP="006541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Специальные </w:t>
      </w:r>
      <w:proofErr w:type="spellStart"/>
      <w:r w:rsidRPr="00CF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метапредметные</w:t>
      </w:r>
      <w:proofErr w:type="spellEnd"/>
      <w:r w:rsidRPr="00CF16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результаты:</w:t>
      </w:r>
    </w:p>
    <w:p w:rsidR="00CF1664" w:rsidRPr="00CF1664" w:rsidRDefault="00CF1664" w:rsidP="006541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F1664" w:rsidRPr="00CF1664" w:rsidRDefault="00CF1664" w:rsidP="006541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применять осязательный и слуховой способы восприятия материала;</w:t>
      </w:r>
    </w:p>
    <w:p w:rsidR="00CF1664" w:rsidRPr="00CF1664" w:rsidRDefault="00CF1664" w:rsidP="006541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осуществлять пространственную и социально-бытовую ориентировку, обладать мобильностью;</w:t>
      </w:r>
    </w:p>
    <w:p w:rsidR="00CF1664" w:rsidRPr="00CF1664" w:rsidRDefault="00CF1664" w:rsidP="006541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16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CF1664" w:rsidRPr="00CF1664" w:rsidRDefault="00CF1664" w:rsidP="006541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val="ru-RU"/>
        </w:rPr>
      </w:pPr>
    </w:p>
    <w:p w:rsidR="00CF1664" w:rsidRPr="00CF1664" w:rsidRDefault="00CF1664" w:rsidP="0065417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7" w:name="_Toc90989598"/>
      <w:bookmarkStart w:id="8" w:name="_Toc91753543"/>
      <w:bookmarkStart w:id="9" w:name="_Toc101269711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Предметные результаты</w:t>
      </w:r>
      <w:bookmarkEnd w:id="7"/>
      <w:bookmarkEnd w:id="8"/>
      <w:r w:rsidRPr="00CF16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bookmarkEnd w:id="9"/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соблюдать правила безопасности на уроках физической культуры;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формировать у слепых обучающихся жизненно необходимых естественных двигательных навыков и умений;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достигать возможного в данном возрасте уровня развития координации, точности и быстроты движений, функции равновесия, мышечной силы, скоростно-силовых качеств, подвижности в суставах, выносливости;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повышать сопротивляемость организма к неблагоприятным воздействиям и расширять его функциональные возможности (улучшать регуляторные функции центральной нервной системы, укреплять опорно-двигательный аппарат, увеличивать дееспособность сердечно-сосудистой, дыхательной и других систем);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получать специальные знания в области физической культуры, спорта, в </w:t>
      </w:r>
      <w:proofErr w:type="spellStart"/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т.ч</w:t>
      </w:r>
      <w:proofErr w:type="spellEnd"/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. знания различных спортивных дисциплин для слепых и их достижения в этих видах спорта; 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воспитывать морально-волевые качества (настойчивость, смелость), имеющих важное, значение в бытовой и трудовой деятельности;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воспитывать устойчивый интерес и привычки к систематическим занятиям физическими упражнениями;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характеризовать содержательные основы здорового образа жизни, раскрывать его взаимосвязь со здоровьем, физическим развитием и физической подготовленностью, формированием качеств личности и профилактикой вредных привычек;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разрабатывать содержание самостоятельных занятий физическими упражнениями, определять их направленность, рационально планировать режим дня и учебной недели;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использовать занятия физической культурой, спортивные игры и </w:t>
      </w: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lastRenderedPageBreak/>
        <w:t>спортивные соревнования для укрепления собственного здоровья, повышения уровня физических кондиций;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составлять комплексы физических упражнений оздоровительной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самостоятельно анализировать особенности выполнения двигательных действий по легкой атлетике, гимнастике с элементами акробатики, выявлять ошибки и своевременно устранять их;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 xml:space="preserve">взаимодействовать со сверстниками в адаптированных спортивных и подвижных играх (волейбол, пионербол, </w:t>
      </w:r>
      <w:proofErr w:type="spellStart"/>
      <w:r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голбол</w:t>
      </w:r>
      <w:proofErr w:type="spellEnd"/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), оказывать помощь в организации и проведении занятий, освоении новых двигательных действий, развитии физических качеств;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упражнения на формирование правильной осанки, специальные упражнения для глаз, упражнения для профилактики плоскостопия;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общеразвивающие упражнения, целенаправленно воздействующие на развитие пространственной ориентировки, координации, общей моторики, основных физических качеств (силы, быстроты, выносливости, гибкости и координации) в соответствии и индивидуальными возможностями слепых и слабовидящих;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гимнастические упражнения из числа хорошо освоенных упражнений;</w:t>
      </w:r>
    </w:p>
    <w:p w:rsidR="00CF1664" w:rsidRPr="00CF1664" w:rsidRDefault="00CF1664" w:rsidP="00654176">
      <w:pPr>
        <w:widowControl w:val="0"/>
        <w:numPr>
          <w:ilvl w:val="0"/>
          <w:numId w:val="20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</w:pPr>
      <w:r w:rsidRPr="00CF1664">
        <w:rPr>
          <w:rFonts w:ascii="Times New Roman" w:eastAsia="Bookman Old Style" w:hAnsi="Times New Roman" w:cs="Times New Roman"/>
          <w:color w:val="231F20"/>
          <w:sz w:val="28"/>
          <w:szCs w:val="28"/>
          <w:lang w:val="ru-RU"/>
        </w:rPr>
        <w:t>выполнять легкоатлетические упражнения в беге, метании и прыжках (в высоту и длину);</w:t>
      </w:r>
    </w:p>
    <w:p w:rsid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FCF" w:rsidRPr="00070FCF" w:rsidRDefault="00070FCF" w:rsidP="00654176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070FCF">
        <w:rPr>
          <w:rFonts w:ascii="Times New Roman" w:hAnsi="Times New Roman" w:cs="Times New Roman"/>
          <w:b/>
          <w:sz w:val="28"/>
          <w:szCs w:val="28"/>
        </w:rPr>
        <w:t>ТЕМАТИЧЕСКОЕ ПЛАНИРОВАНИЕ ПО ПРЕДМЕТУ «АДАПТИВНАЯ ФИЗИЧЕСКАЯ КУЛЬТУРА»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83"/>
        <w:gridCol w:w="2943"/>
        <w:gridCol w:w="1604"/>
        <w:gridCol w:w="3181"/>
        <w:gridCol w:w="2173"/>
      </w:tblGrid>
      <w:tr w:rsidR="00070FCF" w:rsidRPr="000B156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№</w:t>
            </w:r>
            <w:r w:rsidRPr="000B15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3181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деятельности </w:t>
            </w: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Электронные</w:t>
            </w:r>
            <w:proofErr w:type="spellEnd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0B15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(</w:t>
            </w:r>
            <w:proofErr w:type="spellStart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цифровые</w:t>
            </w:r>
            <w:proofErr w:type="spellEnd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) </w:t>
            </w:r>
            <w:r w:rsidRPr="000B156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образовательные</w:t>
            </w:r>
            <w:proofErr w:type="spellEnd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proofErr w:type="spellStart"/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ресурсы</w:t>
            </w:r>
            <w:proofErr w:type="spellEnd"/>
          </w:p>
        </w:tc>
      </w:tr>
      <w:tr w:rsidR="00070FCF" w:rsidRPr="0065417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1. Знания о физической культуре 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1.1 </w:t>
            </w:r>
          </w:p>
        </w:tc>
        <w:tc>
          <w:tcPr>
            <w:tcW w:w="2943" w:type="dxa"/>
          </w:tcPr>
          <w:p w:rsidR="00070FCF" w:rsidRPr="000B1566" w:rsidRDefault="00266CEC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sz w:val="28"/>
                <w:szCs w:val="28"/>
                <w:lang w:val="ru-RU"/>
              </w:rPr>
              <w:t>Основы обучения и самообучения двигательным действиям.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81" w:type="dxa"/>
          </w:tcPr>
          <w:p w:rsidR="00266CEC" w:rsidRPr="000B1566" w:rsidRDefault="00266CEC" w:rsidP="00654176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Характеризуют содержательные основы здорового образа жизни, раскрывают его 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взаимосвязь со здоровьем, физическим развитием и физической подготовленностью;</w:t>
            </w:r>
          </w:p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1.2 </w:t>
            </w:r>
          </w:p>
        </w:tc>
        <w:tc>
          <w:tcPr>
            <w:tcW w:w="2943" w:type="dxa"/>
          </w:tcPr>
          <w:p w:rsidR="00070FCF" w:rsidRPr="000B1566" w:rsidRDefault="00266CEC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sz w:val="28"/>
                <w:szCs w:val="28"/>
                <w:lang w:val="ru-RU"/>
              </w:rPr>
              <w:t>Личная гигиена в процессе занятий физическими упражнениями.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81" w:type="dxa"/>
          </w:tcPr>
          <w:p w:rsidR="0079275C" w:rsidRPr="000B1566" w:rsidRDefault="0079275C" w:rsidP="00654176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определяют базовые понятия и термины физической культуры, применяют их в процессе совместных занятий физическими упражнениями со своими сверстниками, излагают с их помощью особенности выполнения техники двигательных действий и физических упражнений, развития физических качеств;</w:t>
            </w:r>
          </w:p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1.3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Способы самостоятельной деятельности.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81" w:type="dxa"/>
          </w:tcPr>
          <w:p w:rsidR="00070FCF" w:rsidRPr="000B1566" w:rsidRDefault="00070FCF" w:rsidP="00654176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Разрабатывают содержание самостоятельных занятий физическими упражнениями, определяют их направленность, рационально планируют режим дня и учебной недели;</w:t>
            </w:r>
          </w:p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4 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2.  </w:t>
            </w: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Физическое совершенствование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Физкультурно-оздоровительная деятельность.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81" w:type="dxa"/>
          </w:tcPr>
          <w:p w:rsidR="0079275C" w:rsidRPr="000B1566" w:rsidRDefault="0079275C" w:rsidP="00654176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070FCF" w:rsidRPr="000B1566" w:rsidRDefault="00070FCF" w:rsidP="00654176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Спортивно-оздоровительная </w:t>
            </w:r>
            <w:r w:rsidRPr="000B1566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lastRenderedPageBreak/>
              <w:t xml:space="preserve">деятельность </w:t>
            </w:r>
            <w:r w:rsidRPr="000B1566">
              <w:rPr>
                <w:rFonts w:ascii="Times New Roman" w:eastAsiaTheme="minorHAnsi" w:hAnsi="Times New Roman" w:cs="Times New Roman"/>
                <w:i/>
                <w:color w:val="231F20"/>
                <w:sz w:val="28"/>
                <w:szCs w:val="28"/>
                <w:lang w:val="ru-RU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t>Гимнастика с основами акробатики.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3181" w:type="dxa"/>
          </w:tcPr>
          <w:p w:rsidR="0079275C" w:rsidRPr="000B1566" w:rsidRDefault="0079275C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Выполняют гимнастические 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упражнения из числа хорошо освоенных упражнений; </w:t>
            </w:r>
          </w:p>
          <w:p w:rsidR="0079275C" w:rsidRPr="000B1566" w:rsidRDefault="0079275C" w:rsidP="00654176">
            <w:pPr>
              <w:spacing w:after="0" w:line="240" w:lineRule="auto"/>
              <w:ind w:left="99"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81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2.3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Лёгкая атлетика.</w:t>
            </w:r>
          </w:p>
        </w:tc>
        <w:tc>
          <w:tcPr>
            <w:tcW w:w="1604" w:type="dxa"/>
          </w:tcPr>
          <w:p w:rsidR="00070FCF" w:rsidRPr="000B1566" w:rsidRDefault="00FD36D3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181" w:type="dxa"/>
          </w:tcPr>
          <w:p w:rsidR="0079275C" w:rsidRPr="000B1566" w:rsidRDefault="0079275C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Выполняют легкоатлетические упражнения в беге, метании и прыжках (в высоту и длину); </w:t>
            </w:r>
          </w:p>
          <w:p w:rsidR="0079275C" w:rsidRPr="000B1566" w:rsidRDefault="0079275C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070FCF" w:rsidRPr="000B1566" w:rsidRDefault="00070FCF" w:rsidP="006541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2.4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>Спортивные игры.</w:t>
            </w:r>
            <w:r w:rsidRPr="000B156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t>Адаптированные спортивные игры с элементами баскетбола.</w:t>
            </w:r>
          </w:p>
        </w:tc>
        <w:tc>
          <w:tcPr>
            <w:tcW w:w="1604" w:type="dxa"/>
          </w:tcPr>
          <w:p w:rsidR="00070FCF" w:rsidRPr="000B1566" w:rsidRDefault="00FD36D3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181" w:type="dxa"/>
          </w:tcPr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943" w:type="dxa"/>
          </w:tcPr>
          <w:p w:rsidR="00070FCF" w:rsidRPr="000B1566" w:rsidRDefault="000D6A84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Голбол. Элементы игры в </w:t>
            </w:r>
            <w:proofErr w:type="spellStart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торбол</w:t>
            </w:r>
            <w:proofErr w:type="spellEnd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604" w:type="dxa"/>
          </w:tcPr>
          <w:p w:rsidR="00070FCF" w:rsidRPr="000B1566" w:rsidRDefault="00BA61B8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181" w:type="dxa"/>
          </w:tcPr>
          <w:p w:rsidR="000D6A84" w:rsidRPr="000B1566" w:rsidRDefault="000D6A84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Взаимодействуют со сверстниками в адаптированных 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Итого по разделу 45 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B1566">
              <w:rPr>
                <w:rFonts w:ascii="Times New Roman" w:hAnsi="Times New Roman" w:cs="Times New Roman"/>
                <w:sz w:val="28"/>
                <w:szCs w:val="28"/>
              </w:rPr>
              <w:t>Прикладно-ориентированная</w:t>
            </w:r>
            <w:proofErr w:type="spellEnd"/>
            <w:r w:rsidRPr="000B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566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proofErr w:type="spellEnd"/>
            <w:r w:rsidRPr="000B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1566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Модуль: «Базовая физическая подготовка».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Theme="minorHAnsi" w:hAnsi="Times New Roman" w:cs="Times New Roman"/>
                <w:color w:val="231F20"/>
                <w:kern w:val="0"/>
                <w:sz w:val="28"/>
                <w:szCs w:val="28"/>
                <w:lang w:val="ru-RU" w:eastAsia="en-US" w:bidi="ar-SA"/>
              </w:rPr>
              <w:t xml:space="preserve">Общефизическая и специальная физическая подготовка </w:t>
            </w:r>
            <w:r w:rsidRPr="000B1566">
              <w:rPr>
                <w:rFonts w:ascii="Times New Roman" w:eastAsiaTheme="minorHAnsi" w:hAnsi="Times New Roman" w:cs="Times New Roman"/>
                <w:i/>
                <w:color w:val="231F20"/>
                <w:kern w:val="0"/>
                <w:sz w:val="28"/>
                <w:szCs w:val="28"/>
                <w:lang w:val="ru-RU" w:eastAsia="en-US" w:bidi="ar-SA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181" w:type="dxa"/>
          </w:tcPr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      </w:r>
          </w:p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формируют учебную задачу, выбирают возможные способы ее достижения, планируют деятельность и стремятся осуществить план;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</w:p>
        </w:tc>
      </w:tr>
      <w:tr w:rsidR="00070FCF" w:rsidRPr="00654176" w:rsidTr="000D6A84">
        <w:tc>
          <w:tcPr>
            <w:tcW w:w="583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3.2 </w:t>
            </w:r>
          </w:p>
        </w:tc>
        <w:tc>
          <w:tcPr>
            <w:tcW w:w="294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Адаптированные </w:t>
            </w: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спортивные и подвижные игры, эстафеты</w:t>
            </w:r>
          </w:p>
        </w:tc>
        <w:tc>
          <w:tcPr>
            <w:tcW w:w="1604" w:type="dxa"/>
          </w:tcPr>
          <w:p w:rsidR="00070FCF" w:rsidRPr="000B1566" w:rsidRDefault="00070FCF" w:rsidP="00654176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181" w:type="dxa"/>
          </w:tcPr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согласовывают способы достижения общего результата в игровой деятельности;</w:t>
            </w:r>
          </w:p>
          <w:p w:rsidR="00070FCF" w:rsidRPr="000B1566" w:rsidRDefault="00070FCF" w:rsidP="00654176">
            <w:pPr>
              <w:spacing w:after="0" w:line="240" w:lineRule="auto"/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анализируют и объективно оценивают результаты собственного труда;</w:t>
            </w:r>
          </w:p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0B1566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Итого по разделу 19 </w:t>
            </w:r>
          </w:p>
        </w:tc>
      </w:tr>
      <w:tr w:rsidR="00070FCF" w:rsidRPr="000B1566" w:rsidTr="000D6A84">
        <w:tc>
          <w:tcPr>
            <w:tcW w:w="10484" w:type="dxa"/>
            <w:gridSpan w:val="5"/>
          </w:tcPr>
          <w:p w:rsidR="00070FCF" w:rsidRPr="000B1566" w:rsidRDefault="00070FCF" w:rsidP="0065417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по программе 68 </w:t>
            </w:r>
          </w:p>
        </w:tc>
      </w:tr>
    </w:tbl>
    <w:p w:rsidR="000D6A84" w:rsidRPr="000B1566" w:rsidRDefault="000D6A84" w:rsidP="00654176">
      <w:pPr>
        <w:autoSpaceDE w:val="0"/>
        <w:autoSpaceDN w:val="0"/>
        <w:spacing w:after="320" w:line="240" w:lineRule="auto"/>
        <w:rPr>
          <w:rFonts w:ascii="Times New Roman" w:hAnsi="Times New Roman" w:cs="Times New Roman"/>
          <w:sz w:val="28"/>
          <w:szCs w:val="28"/>
        </w:rPr>
      </w:pPr>
      <w:r w:rsidRPr="000B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КАЛЕНДАРНО ТЕМАТИЧЕВКОЕ </w:t>
      </w:r>
      <w:r w:rsidRPr="000B15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617"/>
        <w:gridCol w:w="5544"/>
        <w:gridCol w:w="1820"/>
        <w:gridCol w:w="2503"/>
      </w:tblGrid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0B1566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№</w:t>
            </w: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br/>
            </w:r>
            <w:r w:rsidRPr="000B1566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5544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Тема урока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Количество часов </w:t>
            </w:r>
          </w:p>
        </w:tc>
        <w:tc>
          <w:tcPr>
            <w:tcW w:w="2503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Дата 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обучения и самообучения двигательным действиям.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C95CC9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02.09.2024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Личная гигиена в процессе занятий физическими упражнениями.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Организация самостоятельных занятий физической культурой.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09.09.2024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Оценка эффективности занятий физической культурой.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Занятия физической культурой и режим питания.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для снижения избыточной массы тела.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Строевые упражнения (построения, перестроения, размыкания, смыкания, строевой шаг).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Контрольные нормативы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25.09.2024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9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Общеразвивающие упражнения (ОРУ) с предметами и без, в парах.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30.10.2024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</w:t>
            </w:r>
          </w:p>
        </w:tc>
        <w:tc>
          <w:tcPr>
            <w:tcW w:w="5544" w:type="dxa"/>
          </w:tcPr>
          <w:p w:rsidR="000D6A84" w:rsidRPr="000B1566" w:rsidRDefault="0052029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в равновесии на гимнастическом бревне и скамейке.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02.10.2024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</w:t>
            </w:r>
          </w:p>
        </w:tc>
        <w:tc>
          <w:tcPr>
            <w:tcW w:w="5544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Лазанье по гимнастической стенке.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07.10.2024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Лазанье по гимнастической скамейке и по канату различными способами.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09.10.2024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Акробатические упражнения.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</w:t>
            </w:r>
          </w:p>
        </w:tc>
        <w:tc>
          <w:tcPr>
            <w:tcW w:w="5544" w:type="dxa"/>
          </w:tcPr>
          <w:p w:rsidR="000D6A84" w:rsidRPr="000B1566" w:rsidRDefault="00081F5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</w:t>
            </w:r>
            <w:r w:rsidR="00A75504"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руппировка, стойка на лопатках, </w:t>
            </w:r>
            <w:proofErr w:type="spellStart"/>
            <w:r w:rsidR="00A75504"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полушпагат</w:t>
            </w:r>
            <w:proofErr w:type="spellEnd"/>
            <w:r w:rsidR="00A75504"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16.10.2024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Опорный прыжок.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21.04.2024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Смешанные и простые висы на гимнастической стенке и перекладине.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C95CC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23.04.2024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Различные виды ходьбы и бега.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06.11.2024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Ходьба с изменением темпа, скорости и длины шага.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Беговые упражнения на различных отрезках до 30 м.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Совершенствование техники низкого старта.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Бег в чередовании с ходьбой до 500 м.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22</w:t>
            </w:r>
          </w:p>
        </w:tc>
        <w:tc>
          <w:tcPr>
            <w:tcW w:w="5544" w:type="dxa"/>
          </w:tcPr>
          <w:p w:rsidR="000D6A84" w:rsidRPr="000B1566" w:rsidRDefault="00A7550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Бег различного темпа до 3 минут.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Техническая подготовка в беговых и прыжковых упражнениях: бег на короткие и длинные дистанции.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27.11.2024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02.12.2024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Техническая подготовка в метании спортивного снаряда с разбега на дальность.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26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мяча на технику и на дальность с места и с разбега в 3-6 шагов.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09.12.2024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Совершенствование техники метания гранаты.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28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Прыжки.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29</w:t>
            </w:r>
          </w:p>
        </w:tc>
        <w:tc>
          <w:tcPr>
            <w:tcW w:w="5544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Прыжки в длину способом «согнув ноги», в высоту способом «перешагивание».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30</w:t>
            </w:r>
          </w:p>
        </w:tc>
        <w:tc>
          <w:tcPr>
            <w:tcW w:w="5544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425E68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31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Изучение техники прыжка в длину с разбега способом «ножницы».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25.12.2024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32</w:t>
            </w:r>
          </w:p>
        </w:tc>
        <w:tc>
          <w:tcPr>
            <w:tcW w:w="5544" w:type="dxa"/>
          </w:tcPr>
          <w:p w:rsidR="000D6A84" w:rsidRPr="000B1566" w:rsidRDefault="00425E68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Изучение техники прыжка в длину с разбега способом «согнув ноги».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33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Техника ведения мяча, ведение мяча в низкой и стойке на месте.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34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Техника ведения мяча, ведение мяча в средней стойке на месте.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35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Ведение мяча с изменением направления.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22.01.2025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36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Техника бросков мяча, бросок мяча одной  рукой из-за головы в парах.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37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Техника бросков мяча, бросок мяча двумя руками из-за головы в парах.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29.01.2025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38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Штрафной бросок, двумя руками от груди.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03.02.2025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39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Штрафной бросок, одной и двумя руками из-за головы.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05.02.2025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40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Штрафной бросок, одной рукой от плеча.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41</w:t>
            </w:r>
          </w:p>
        </w:tc>
        <w:tc>
          <w:tcPr>
            <w:tcW w:w="5544" w:type="dxa"/>
          </w:tcPr>
          <w:p w:rsidR="000D6A84" w:rsidRPr="000B1566" w:rsidRDefault="00676BA2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Техника передачи </w:t>
            </w:r>
            <w:r w:rsidRPr="000B1566">
              <w:rPr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волейбольного мяча через сетку в разные зоны </w:t>
            </w:r>
            <w:r w:rsidRPr="000B1566">
              <w:rPr>
                <w:sz w:val="28"/>
                <w:szCs w:val="28"/>
                <w:lang w:val="ru-RU"/>
              </w:rPr>
              <w:br/>
            </w:r>
            <w:r w:rsidRPr="000B15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площадки соперника</w:t>
            </w:r>
            <w:r w:rsidR="00FD36D3" w:rsidRPr="000B156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42</w:t>
            </w:r>
          </w:p>
        </w:tc>
        <w:tc>
          <w:tcPr>
            <w:tcW w:w="5544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Тренировочные игры.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43</w:t>
            </w:r>
          </w:p>
        </w:tc>
        <w:tc>
          <w:tcPr>
            <w:tcW w:w="5544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Правила игры в </w:t>
            </w:r>
            <w:proofErr w:type="spellStart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Голбол</w:t>
            </w:r>
            <w:proofErr w:type="spellEnd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44</w:t>
            </w:r>
          </w:p>
        </w:tc>
        <w:tc>
          <w:tcPr>
            <w:tcW w:w="5544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Правила игры в </w:t>
            </w:r>
            <w:proofErr w:type="spellStart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Торбол</w:t>
            </w:r>
            <w:proofErr w:type="spellEnd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45</w:t>
            </w:r>
          </w:p>
        </w:tc>
        <w:tc>
          <w:tcPr>
            <w:tcW w:w="5544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Основные различия </w:t>
            </w:r>
            <w:proofErr w:type="spellStart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голбола</w:t>
            </w:r>
            <w:proofErr w:type="spellEnd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торбола</w:t>
            </w:r>
            <w:proofErr w:type="spellEnd"/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3D7ABF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26.02.2025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46</w:t>
            </w:r>
          </w:p>
        </w:tc>
        <w:tc>
          <w:tcPr>
            <w:tcW w:w="5544" w:type="dxa"/>
          </w:tcPr>
          <w:p w:rsidR="000D6A84" w:rsidRPr="000B1566" w:rsidRDefault="00FD36D3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Ориентирование на площадке, перемещение игроков.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03.03.2025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47</w:t>
            </w:r>
          </w:p>
        </w:tc>
        <w:tc>
          <w:tcPr>
            <w:tcW w:w="5544" w:type="dxa"/>
          </w:tcPr>
          <w:p w:rsidR="000D6A84" w:rsidRPr="000B1566" w:rsidRDefault="00EB102C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Броски, передача и ловля мяча в парах.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05.03.2025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48</w:t>
            </w:r>
          </w:p>
        </w:tc>
        <w:tc>
          <w:tcPr>
            <w:tcW w:w="5544" w:type="dxa"/>
          </w:tcPr>
          <w:p w:rsidR="000D6A84" w:rsidRPr="000B1566" w:rsidRDefault="00EB102C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обучения самостоятельной работы с мячом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10.02.2025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49</w:t>
            </w:r>
          </w:p>
        </w:tc>
        <w:tc>
          <w:tcPr>
            <w:tcW w:w="5544" w:type="dxa"/>
          </w:tcPr>
          <w:p w:rsidR="000D6A84" w:rsidRPr="000B1566" w:rsidRDefault="00EB102C" w:rsidP="00654176">
            <w:pPr>
              <w:autoSpaceDE w:val="0"/>
              <w:autoSpaceDN w:val="0"/>
              <w:spacing w:before="98" w:after="0" w:line="240" w:lineRule="auto"/>
              <w:ind w:right="8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B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Техника передачи </w:t>
            </w:r>
            <w:proofErr w:type="spellStart"/>
            <w:r w:rsidRPr="000B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голбольного</w:t>
            </w:r>
            <w:proofErr w:type="spellEnd"/>
            <w:r w:rsidRPr="000B1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12..03.2025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50</w:t>
            </w:r>
          </w:p>
        </w:tc>
        <w:tc>
          <w:tcPr>
            <w:tcW w:w="5544" w:type="dxa"/>
          </w:tcPr>
          <w:p w:rsidR="000D6A84" w:rsidRPr="000B1566" w:rsidRDefault="00EB102C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Тренировочная игра </w:t>
            </w:r>
            <w:proofErr w:type="spellStart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Голбол</w:t>
            </w:r>
            <w:proofErr w:type="spellEnd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51</w:t>
            </w:r>
          </w:p>
        </w:tc>
        <w:tc>
          <w:tcPr>
            <w:tcW w:w="5544" w:type="dxa"/>
          </w:tcPr>
          <w:p w:rsidR="000D6A84" w:rsidRPr="000B1566" w:rsidRDefault="00EB102C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Тренировочная игра </w:t>
            </w:r>
            <w:proofErr w:type="spellStart"/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Тор</w:t>
            </w:r>
            <w:r w:rsidR="002F7BA9"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бол</w:t>
            </w:r>
            <w:proofErr w:type="spellEnd"/>
            <w:r w:rsidR="002F7BA9"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52</w:t>
            </w:r>
          </w:p>
        </w:tc>
        <w:tc>
          <w:tcPr>
            <w:tcW w:w="5544" w:type="dxa"/>
          </w:tcPr>
          <w:p w:rsidR="000D6A84" w:rsidRPr="000B1566" w:rsidRDefault="002F7BA9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Обобщающий урок по итогам обучения в 3-й четверти 4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31.03.2025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53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гимнастических снарядах (перекладинах, гимнастической стенке).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02.04.2025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54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Броски набивного мяча двумя руками и одной рукой из положений стоя и сидя.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07.04.2025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55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Передвижения в висе и упоре на руках.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09.04.2025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56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Лазание по канату, по гимнастической стенке.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14.04.2024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57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скоростных способностей.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58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Челночный бег.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59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Бег по разметкам с максимальным темпом.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60</w:t>
            </w:r>
          </w:p>
        </w:tc>
        <w:tc>
          <w:tcPr>
            <w:tcW w:w="5544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Стартовые ускорения по дифференцированному сигналу.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28.04.2025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2E2525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61</w:t>
            </w:r>
          </w:p>
        </w:tc>
        <w:tc>
          <w:tcPr>
            <w:tcW w:w="5544" w:type="dxa"/>
          </w:tcPr>
          <w:p w:rsidR="000D6A84" w:rsidRPr="000B1566" w:rsidRDefault="004804D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Контрольные нормативы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30.04.2025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62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Эстафеты и подвижные игры со скоростной направленностью.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05.05.2025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63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выносливости.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07.05.2025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Метание малых и больших мячей в мишень.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12.05.2025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65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Упражнения на точность дифференцирования мышечных усилий.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14.05.2025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66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Подвижные и спортивные игры.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19.05.2025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67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 гибкости.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21.05.20225</w:t>
            </w:r>
          </w:p>
        </w:tc>
      </w:tr>
      <w:tr w:rsidR="000D6A84" w:rsidRPr="000B1566" w:rsidTr="000E5F81">
        <w:tc>
          <w:tcPr>
            <w:tcW w:w="617" w:type="dxa"/>
          </w:tcPr>
          <w:p w:rsidR="000D6A84" w:rsidRPr="000B1566" w:rsidRDefault="000B1566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68</w:t>
            </w:r>
          </w:p>
        </w:tc>
        <w:tc>
          <w:tcPr>
            <w:tcW w:w="5544" w:type="dxa"/>
          </w:tcPr>
          <w:p w:rsidR="000D6A84" w:rsidRPr="000B1566" w:rsidRDefault="000B1566" w:rsidP="00654176">
            <w:pPr>
              <w:pStyle w:val="ab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0B156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Упражнения на растяжение и расслабление мышц. </w:t>
            </w:r>
          </w:p>
        </w:tc>
        <w:tc>
          <w:tcPr>
            <w:tcW w:w="1820" w:type="dxa"/>
          </w:tcPr>
          <w:p w:rsidR="000D6A84" w:rsidRPr="000B1566" w:rsidRDefault="000D6A84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0B156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503" w:type="dxa"/>
          </w:tcPr>
          <w:p w:rsidR="000D6A84" w:rsidRPr="000B1566" w:rsidRDefault="000E5F81" w:rsidP="006541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26.05.2025</w:t>
            </w:r>
          </w:p>
        </w:tc>
      </w:tr>
    </w:tbl>
    <w:p w:rsidR="000D6A84" w:rsidRPr="000B1566" w:rsidRDefault="000D6A84" w:rsidP="0065417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0B1566"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  <w:t>Оборудование для проведения практических работ</w:t>
      </w:r>
    </w:p>
    <w:p w:rsidR="000D6A84" w:rsidRPr="000B1566" w:rsidRDefault="000D6A84" w:rsidP="0065417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0B156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ru-RU" w:eastAsia="zh-CN" w:bidi="hi-IN"/>
        </w:rPr>
        <w:t>Маты, тренажёры, гантели, скакалки, эспандеры, мячи, шары, палочки (гимнастические), обручи, шведская стена.</w:t>
      </w:r>
    </w:p>
    <w:p w:rsidR="000D6A84" w:rsidRPr="000B1566" w:rsidRDefault="000D6A84" w:rsidP="00654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1664" w:rsidRPr="00CF1664" w:rsidRDefault="00CF1664" w:rsidP="00654176">
      <w:pPr>
        <w:spacing w:line="240" w:lineRule="auto"/>
        <w:rPr>
          <w:lang w:val="ru-RU"/>
        </w:rPr>
      </w:pPr>
      <w:bookmarkStart w:id="10" w:name="_GoBack"/>
      <w:bookmarkEnd w:id="10"/>
    </w:p>
    <w:sectPr w:rsidR="00CF1664" w:rsidRPr="00CF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C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0252"/>
    <w:multiLevelType w:val="hybridMultilevel"/>
    <w:tmpl w:val="52169C34"/>
    <w:lvl w:ilvl="0" w:tplc="F0F4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4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E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2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E0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74C"/>
    <w:multiLevelType w:val="hybridMultilevel"/>
    <w:tmpl w:val="BFD26B70"/>
    <w:lvl w:ilvl="0" w:tplc="222A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4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4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6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0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0D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2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E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240E"/>
    <w:multiLevelType w:val="hybridMultilevel"/>
    <w:tmpl w:val="E9FE402C"/>
    <w:lvl w:ilvl="0" w:tplc="5136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E3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2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8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0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8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D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AA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5F68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27A08"/>
    <w:multiLevelType w:val="hybridMultilevel"/>
    <w:tmpl w:val="CA5260BE"/>
    <w:lvl w:ilvl="0" w:tplc="CAB0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2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4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8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CD9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C0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8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4C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08DA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40E2B"/>
    <w:multiLevelType w:val="hybridMultilevel"/>
    <w:tmpl w:val="669E4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F848E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D381D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F02E3"/>
    <w:multiLevelType w:val="hybridMultilevel"/>
    <w:tmpl w:val="BFF46FFE"/>
    <w:lvl w:ilvl="0" w:tplc="01CE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44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6D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7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8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1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8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96724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90F4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722E2"/>
    <w:multiLevelType w:val="hybridMultilevel"/>
    <w:tmpl w:val="DEAE6FDC"/>
    <w:lvl w:ilvl="0" w:tplc="DC3A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E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E6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2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E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8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28B0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025C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852C5"/>
    <w:multiLevelType w:val="hybridMultilevel"/>
    <w:tmpl w:val="130C2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0063A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E199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52F6F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1950C9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4"/>
  </w:num>
  <w:num w:numId="11">
    <w:abstractNumId w:val="19"/>
  </w:num>
  <w:num w:numId="12">
    <w:abstractNumId w:val="15"/>
  </w:num>
  <w:num w:numId="13">
    <w:abstractNumId w:val="20"/>
  </w:num>
  <w:num w:numId="14">
    <w:abstractNumId w:val="0"/>
  </w:num>
  <w:num w:numId="15">
    <w:abstractNumId w:val="11"/>
  </w:num>
  <w:num w:numId="16">
    <w:abstractNumId w:val="18"/>
  </w:num>
  <w:num w:numId="17">
    <w:abstractNumId w:val="17"/>
  </w:num>
  <w:num w:numId="18">
    <w:abstractNumId w:val="14"/>
  </w:num>
  <w:num w:numId="19">
    <w:abstractNumId w:val="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4"/>
    <w:rsid w:val="000704B5"/>
    <w:rsid w:val="00070FCF"/>
    <w:rsid w:val="00081F52"/>
    <w:rsid w:val="000B1566"/>
    <w:rsid w:val="000D6A84"/>
    <w:rsid w:val="000E5F81"/>
    <w:rsid w:val="00266CEC"/>
    <w:rsid w:val="002E2525"/>
    <w:rsid w:val="002F7BA9"/>
    <w:rsid w:val="003D7ABF"/>
    <w:rsid w:val="00425E68"/>
    <w:rsid w:val="004804D1"/>
    <w:rsid w:val="00520293"/>
    <w:rsid w:val="00627246"/>
    <w:rsid w:val="00654176"/>
    <w:rsid w:val="00676BA2"/>
    <w:rsid w:val="0079275C"/>
    <w:rsid w:val="008C4A8A"/>
    <w:rsid w:val="00A75504"/>
    <w:rsid w:val="00BA61B8"/>
    <w:rsid w:val="00C95CC9"/>
    <w:rsid w:val="00CF1664"/>
    <w:rsid w:val="00DE2AD3"/>
    <w:rsid w:val="00EB102C"/>
    <w:rsid w:val="00F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1EC55-FE42-4AF1-9062-E8F299F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64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F166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F166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F166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F166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F1664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F1664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F1664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F1664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F1664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66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1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16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16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166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F166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F1664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CF1664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CF1664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CF1664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CF1664"/>
  </w:style>
  <w:style w:type="paragraph" w:styleId="a4">
    <w:name w:val="TOC Heading"/>
    <w:basedOn w:val="1"/>
    <w:next w:val="a"/>
    <w:uiPriority w:val="39"/>
    <w:unhideWhenUsed/>
    <w:qFormat/>
    <w:rsid w:val="00CF166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F1664"/>
    <w:pPr>
      <w:spacing w:after="100" w:line="259" w:lineRule="auto"/>
    </w:pPr>
    <w:rPr>
      <w:rFonts w:eastAsiaTheme="minorHAnsi"/>
      <w:lang w:val="ru-RU"/>
    </w:rPr>
  </w:style>
  <w:style w:type="character" w:styleId="a5">
    <w:name w:val="Hyperlink"/>
    <w:basedOn w:val="a0"/>
    <w:uiPriority w:val="99"/>
    <w:unhideWhenUsed/>
    <w:rsid w:val="00CF166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F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Нижний колонтитул1"/>
    <w:basedOn w:val="a"/>
    <w:next w:val="a7"/>
    <w:link w:val="a8"/>
    <w:uiPriority w:val="99"/>
    <w:unhideWhenUsed/>
    <w:rsid w:val="00CF166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14"/>
    <w:uiPriority w:val="99"/>
    <w:unhideWhenUsed/>
    <w:rsid w:val="00CF16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/>
    </w:rPr>
  </w:style>
  <w:style w:type="character" w:customStyle="1" w:styleId="a8">
    <w:name w:val="Нижний колонтитул Знак"/>
    <w:basedOn w:val="a0"/>
    <w:link w:val="13"/>
    <w:uiPriority w:val="99"/>
    <w:rsid w:val="00CF1664"/>
    <w:rPr>
      <w:rFonts w:eastAsiaTheme="minorEastAsia"/>
      <w:lang w:val="en-US"/>
    </w:rPr>
  </w:style>
  <w:style w:type="character" w:customStyle="1" w:styleId="14">
    <w:name w:val="Нижний колонтитул Знак1"/>
    <w:basedOn w:val="a0"/>
    <w:link w:val="a7"/>
    <w:uiPriority w:val="99"/>
    <w:rsid w:val="00CF1664"/>
  </w:style>
  <w:style w:type="paragraph" w:styleId="a9">
    <w:name w:val="List Paragraph"/>
    <w:basedOn w:val="a"/>
    <w:link w:val="aa"/>
    <w:uiPriority w:val="1"/>
    <w:qFormat/>
    <w:rsid w:val="00CF1664"/>
    <w:pPr>
      <w:spacing w:after="160" w:line="259" w:lineRule="auto"/>
      <w:ind w:left="708"/>
    </w:pPr>
    <w:rPr>
      <w:rFonts w:eastAsia="Times New Roman"/>
      <w:lang w:val="ru-RU"/>
    </w:rPr>
  </w:style>
  <w:style w:type="character" w:customStyle="1" w:styleId="aa">
    <w:name w:val="Абзац списка Знак"/>
    <w:link w:val="a9"/>
    <w:uiPriority w:val="1"/>
    <w:locked/>
    <w:rsid w:val="00CF1664"/>
    <w:rPr>
      <w:rFonts w:eastAsia="Times New Roman"/>
    </w:rPr>
  </w:style>
  <w:style w:type="paragraph" w:styleId="ab">
    <w:name w:val="Body Text"/>
    <w:basedOn w:val="a"/>
    <w:link w:val="ac"/>
    <w:uiPriority w:val="1"/>
    <w:qFormat/>
    <w:rsid w:val="00CF166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CF1664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CF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CF166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CF1664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F1664"/>
    <w:pPr>
      <w:spacing w:after="100" w:line="259" w:lineRule="auto"/>
      <w:ind w:left="240"/>
    </w:pPr>
    <w:rPr>
      <w:rFonts w:ascii="Times New Roman" w:eastAsiaTheme="minorHAnsi" w:hAnsi="Times New Roman" w:cs="Times New Roman"/>
      <w:sz w:val="24"/>
      <w:szCs w:val="24"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CF1664"/>
    <w:pPr>
      <w:spacing w:after="100" w:line="259" w:lineRule="auto"/>
      <w:ind w:left="480"/>
    </w:pPr>
    <w:rPr>
      <w:rFonts w:ascii="Times New Roman" w:eastAsiaTheme="minorHAnsi" w:hAnsi="Times New Roman" w:cs="Times New Roman"/>
      <w:sz w:val="24"/>
      <w:szCs w:val="24"/>
      <w:lang w:val="ru-RU"/>
    </w:rPr>
  </w:style>
  <w:style w:type="character" w:styleId="af0">
    <w:name w:val="FollowedHyperlink"/>
    <w:basedOn w:val="a0"/>
    <w:uiPriority w:val="99"/>
    <w:semiHidden/>
    <w:unhideWhenUsed/>
    <w:rsid w:val="00CF1664"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3"/>
    <w:uiPriority w:val="39"/>
    <w:rsid w:val="00CF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1664"/>
    <w:pPr>
      <w:widowControl w:val="0"/>
      <w:autoSpaceDE w:val="0"/>
      <w:autoSpaceDN w:val="0"/>
      <w:spacing w:after="0" w:line="240" w:lineRule="auto"/>
      <w:ind w:left="436" w:right="158"/>
      <w:jc w:val="both"/>
    </w:pPr>
    <w:rPr>
      <w:rFonts w:ascii="Bookman Old Style" w:eastAsia="Bookman Old Style" w:hAnsi="Bookman Old Style" w:cs="Bookman Old Style"/>
      <w:sz w:val="24"/>
    </w:rPr>
  </w:style>
  <w:style w:type="table" w:customStyle="1" w:styleId="TableNormal">
    <w:name w:val="Table Normal"/>
    <w:uiPriority w:val="2"/>
    <w:semiHidden/>
    <w:unhideWhenUsed/>
    <w:qFormat/>
    <w:rsid w:val="00CF16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sid w:val="00CF16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F1664"/>
    <w:rPr>
      <w:rFonts w:ascii="Arial" w:eastAsia="Arial" w:hAnsi="Arial" w:cs="Arial"/>
      <w:sz w:val="34"/>
    </w:rPr>
  </w:style>
  <w:style w:type="paragraph" w:styleId="af1">
    <w:name w:val="Title"/>
    <w:basedOn w:val="a"/>
    <w:next w:val="a"/>
    <w:link w:val="af2"/>
    <w:uiPriority w:val="10"/>
    <w:qFormat/>
    <w:rsid w:val="00CF1664"/>
    <w:pPr>
      <w:spacing w:before="300" w:line="240" w:lineRule="auto"/>
      <w:contextualSpacing/>
    </w:pPr>
    <w:rPr>
      <w:rFonts w:ascii="Times New Roman" w:eastAsiaTheme="minorHAnsi" w:hAnsi="Times New Roman"/>
      <w:sz w:val="48"/>
      <w:szCs w:val="48"/>
      <w:lang w:val="ru-RU"/>
    </w:rPr>
  </w:style>
  <w:style w:type="character" w:customStyle="1" w:styleId="af2">
    <w:name w:val="Заголовок Знак"/>
    <w:basedOn w:val="a0"/>
    <w:link w:val="af1"/>
    <w:uiPriority w:val="10"/>
    <w:rsid w:val="00CF1664"/>
    <w:rPr>
      <w:rFonts w:ascii="Times New Roman" w:hAnsi="Times New Roman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CF1664"/>
    <w:pPr>
      <w:spacing w:before="200" w:line="240" w:lineRule="auto"/>
    </w:pPr>
    <w:rPr>
      <w:rFonts w:ascii="Times New Roman" w:eastAsiaTheme="minorHAnsi" w:hAnsi="Times New Roman"/>
      <w:sz w:val="24"/>
      <w:szCs w:val="24"/>
      <w:lang w:val="ru-RU"/>
    </w:rPr>
  </w:style>
  <w:style w:type="character" w:customStyle="1" w:styleId="af4">
    <w:name w:val="Подзаголовок Знак"/>
    <w:basedOn w:val="a0"/>
    <w:link w:val="af3"/>
    <w:uiPriority w:val="11"/>
    <w:rsid w:val="00CF1664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CF1664"/>
    <w:pPr>
      <w:spacing w:after="0" w:line="240" w:lineRule="auto"/>
      <w:ind w:left="720" w:right="720"/>
    </w:pPr>
    <w:rPr>
      <w:rFonts w:ascii="Times New Roman" w:eastAsiaTheme="minorHAnsi" w:hAnsi="Times New Roman"/>
      <w:i/>
      <w:sz w:val="24"/>
      <w:lang w:val="ru-RU"/>
    </w:rPr>
  </w:style>
  <w:style w:type="character" w:customStyle="1" w:styleId="23">
    <w:name w:val="Цитата 2 Знак"/>
    <w:basedOn w:val="a0"/>
    <w:link w:val="22"/>
    <w:uiPriority w:val="29"/>
    <w:rsid w:val="00CF1664"/>
    <w:rPr>
      <w:rFonts w:ascii="Times New Roman" w:hAnsi="Times New Roman"/>
      <w:i/>
      <w:sz w:val="24"/>
    </w:rPr>
  </w:style>
  <w:style w:type="paragraph" w:styleId="af5">
    <w:name w:val="Intense Quote"/>
    <w:basedOn w:val="a"/>
    <w:next w:val="a"/>
    <w:link w:val="af6"/>
    <w:uiPriority w:val="30"/>
    <w:qFormat/>
    <w:rsid w:val="00CF16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Theme="minorHAnsi" w:hAnsi="Times New Roman"/>
      <w:i/>
      <w:sz w:val="24"/>
      <w:lang w:val="ru-RU"/>
    </w:rPr>
  </w:style>
  <w:style w:type="character" w:customStyle="1" w:styleId="af6">
    <w:name w:val="Выделенная цитата Знак"/>
    <w:basedOn w:val="a0"/>
    <w:link w:val="af5"/>
    <w:uiPriority w:val="30"/>
    <w:rsid w:val="00CF1664"/>
    <w:rPr>
      <w:rFonts w:ascii="Times New Roman" w:hAnsi="Times New Roman"/>
      <w:i/>
      <w:sz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CF1664"/>
  </w:style>
  <w:style w:type="character" w:customStyle="1" w:styleId="FooterChar">
    <w:name w:val="Footer Char"/>
    <w:basedOn w:val="a0"/>
    <w:uiPriority w:val="99"/>
    <w:rsid w:val="00CF1664"/>
  </w:style>
  <w:style w:type="character" w:customStyle="1" w:styleId="CaptionChar">
    <w:name w:val="Caption Char"/>
    <w:uiPriority w:val="99"/>
    <w:rsid w:val="00CF1664"/>
  </w:style>
  <w:style w:type="character" w:customStyle="1" w:styleId="af7">
    <w:name w:val="Текст сноски Знак"/>
    <w:basedOn w:val="a0"/>
    <w:link w:val="af8"/>
    <w:uiPriority w:val="99"/>
    <w:semiHidden/>
    <w:rsid w:val="00CF1664"/>
    <w:rPr>
      <w:rFonts w:ascii="Times New Roman" w:hAnsi="Times New Roman"/>
      <w:sz w:val="18"/>
    </w:rPr>
  </w:style>
  <w:style w:type="paragraph" w:styleId="af8">
    <w:name w:val="footnote text"/>
    <w:basedOn w:val="a"/>
    <w:link w:val="af7"/>
    <w:uiPriority w:val="99"/>
    <w:semiHidden/>
    <w:unhideWhenUsed/>
    <w:rsid w:val="00CF1664"/>
    <w:pPr>
      <w:spacing w:after="40" w:line="240" w:lineRule="auto"/>
    </w:pPr>
    <w:rPr>
      <w:rFonts w:ascii="Times New Roman" w:eastAsiaTheme="minorHAnsi" w:hAnsi="Times New Roman"/>
      <w:sz w:val="18"/>
      <w:lang w:val="ru-RU"/>
    </w:rPr>
  </w:style>
  <w:style w:type="character" w:customStyle="1" w:styleId="16">
    <w:name w:val="Текст сноски Знак1"/>
    <w:basedOn w:val="a0"/>
    <w:uiPriority w:val="99"/>
    <w:semiHidden/>
    <w:rsid w:val="00CF1664"/>
    <w:rPr>
      <w:rFonts w:eastAsiaTheme="minorEastAsia"/>
      <w:sz w:val="20"/>
      <w:szCs w:val="20"/>
      <w:lang w:val="en-US"/>
    </w:rPr>
  </w:style>
  <w:style w:type="character" w:styleId="af9">
    <w:name w:val="footnote reference"/>
    <w:basedOn w:val="a0"/>
    <w:uiPriority w:val="99"/>
    <w:unhideWhenUsed/>
    <w:rsid w:val="00CF1664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CF1664"/>
    <w:rPr>
      <w:rFonts w:ascii="Times New Roman" w:hAnsi="Times New Roman"/>
      <w:sz w:val="20"/>
    </w:rPr>
  </w:style>
  <w:style w:type="paragraph" w:styleId="afb">
    <w:name w:val="endnote text"/>
    <w:basedOn w:val="a"/>
    <w:link w:val="afa"/>
    <w:uiPriority w:val="99"/>
    <w:semiHidden/>
    <w:unhideWhenUsed/>
    <w:rsid w:val="00CF1664"/>
    <w:pPr>
      <w:spacing w:after="0" w:line="240" w:lineRule="auto"/>
    </w:pPr>
    <w:rPr>
      <w:rFonts w:ascii="Times New Roman" w:eastAsiaTheme="minorHAnsi" w:hAnsi="Times New Roman"/>
      <w:sz w:val="20"/>
      <w:lang w:val="ru-RU"/>
    </w:rPr>
  </w:style>
  <w:style w:type="character" w:customStyle="1" w:styleId="17">
    <w:name w:val="Текст концевой сноски Знак1"/>
    <w:basedOn w:val="a0"/>
    <w:uiPriority w:val="99"/>
    <w:semiHidden/>
    <w:rsid w:val="00CF1664"/>
    <w:rPr>
      <w:rFonts w:eastAsiaTheme="minorEastAsia"/>
      <w:sz w:val="20"/>
      <w:szCs w:val="20"/>
      <w:lang w:val="en-US"/>
    </w:rPr>
  </w:style>
  <w:style w:type="character" w:styleId="afc">
    <w:name w:val="endnote reference"/>
    <w:basedOn w:val="a0"/>
    <w:uiPriority w:val="99"/>
    <w:semiHidden/>
    <w:unhideWhenUsed/>
    <w:rsid w:val="00CF1664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CF1664"/>
    <w:pPr>
      <w:spacing w:after="57" w:line="240" w:lineRule="auto"/>
      <w:ind w:left="850"/>
    </w:pPr>
    <w:rPr>
      <w:rFonts w:ascii="Times New Roman" w:eastAsiaTheme="minorHAnsi" w:hAnsi="Times New Roman"/>
      <w:sz w:val="24"/>
      <w:lang w:val="ru-RU"/>
    </w:rPr>
  </w:style>
  <w:style w:type="paragraph" w:styleId="51">
    <w:name w:val="toc 5"/>
    <w:basedOn w:val="a"/>
    <w:next w:val="a"/>
    <w:uiPriority w:val="39"/>
    <w:unhideWhenUsed/>
    <w:rsid w:val="00CF1664"/>
    <w:pPr>
      <w:spacing w:after="57" w:line="240" w:lineRule="auto"/>
      <w:ind w:left="1134"/>
    </w:pPr>
    <w:rPr>
      <w:rFonts w:ascii="Times New Roman" w:eastAsiaTheme="minorHAnsi" w:hAnsi="Times New Roman"/>
      <w:sz w:val="24"/>
      <w:lang w:val="ru-RU"/>
    </w:rPr>
  </w:style>
  <w:style w:type="paragraph" w:styleId="61">
    <w:name w:val="toc 6"/>
    <w:basedOn w:val="a"/>
    <w:next w:val="a"/>
    <w:uiPriority w:val="39"/>
    <w:unhideWhenUsed/>
    <w:rsid w:val="00CF1664"/>
    <w:pPr>
      <w:spacing w:after="57" w:line="240" w:lineRule="auto"/>
      <w:ind w:left="1417"/>
    </w:pPr>
    <w:rPr>
      <w:rFonts w:ascii="Times New Roman" w:eastAsiaTheme="minorHAnsi" w:hAnsi="Times New Roman"/>
      <w:sz w:val="24"/>
      <w:lang w:val="ru-RU"/>
    </w:rPr>
  </w:style>
  <w:style w:type="paragraph" w:styleId="71">
    <w:name w:val="toc 7"/>
    <w:basedOn w:val="a"/>
    <w:next w:val="a"/>
    <w:uiPriority w:val="39"/>
    <w:unhideWhenUsed/>
    <w:rsid w:val="00CF1664"/>
    <w:pPr>
      <w:spacing w:after="57" w:line="240" w:lineRule="auto"/>
      <w:ind w:left="1701"/>
    </w:pPr>
    <w:rPr>
      <w:rFonts w:ascii="Times New Roman" w:eastAsiaTheme="minorHAnsi" w:hAnsi="Times New Roman"/>
      <w:sz w:val="24"/>
      <w:lang w:val="ru-RU"/>
    </w:rPr>
  </w:style>
  <w:style w:type="paragraph" w:styleId="81">
    <w:name w:val="toc 8"/>
    <w:basedOn w:val="a"/>
    <w:next w:val="a"/>
    <w:uiPriority w:val="39"/>
    <w:unhideWhenUsed/>
    <w:rsid w:val="00CF1664"/>
    <w:pPr>
      <w:spacing w:after="57" w:line="240" w:lineRule="auto"/>
      <w:ind w:left="1984"/>
    </w:pPr>
    <w:rPr>
      <w:rFonts w:ascii="Times New Roman" w:eastAsiaTheme="minorHAnsi" w:hAnsi="Times New Roman"/>
      <w:sz w:val="24"/>
      <w:lang w:val="ru-RU"/>
    </w:rPr>
  </w:style>
  <w:style w:type="paragraph" w:styleId="91">
    <w:name w:val="toc 9"/>
    <w:basedOn w:val="a"/>
    <w:next w:val="a"/>
    <w:uiPriority w:val="39"/>
    <w:unhideWhenUsed/>
    <w:rsid w:val="00CF1664"/>
    <w:pPr>
      <w:spacing w:after="57" w:line="240" w:lineRule="auto"/>
      <w:ind w:left="2268"/>
    </w:pPr>
    <w:rPr>
      <w:rFonts w:ascii="Times New Roman" w:eastAsiaTheme="minorHAnsi" w:hAnsi="Times New Roman"/>
      <w:sz w:val="24"/>
      <w:lang w:val="ru-RU"/>
    </w:rPr>
  </w:style>
  <w:style w:type="paragraph" w:styleId="afd">
    <w:name w:val="table of figures"/>
    <w:basedOn w:val="a"/>
    <w:next w:val="a"/>
    <w:uiPriority w:val="99"/>
    <w:unhideWhenUsed/>
    <w:rsid w:val="00CF1664"/>
    <w:pPr>
      <w:spacing w:after="0" w:line="240" w:lineRule="auto"/>
    </w:pPr>
    <w:rPr>
      <w:rFonts w:ascii="Times New Roman" w:eastAsiaTheme="minorHAnsi" w:hAnsi="Times New Roman"/>
      <w:sz w:val="24"/>
      <w:lang w:val="ru-RU"/>
    </w:rPr>
  </w:style>
  <w:style w:type="paragraph" w:customStyle="1" w:styleId="Standard">
    <w:name w:val="Standard"/>
    <w:rsid w:val="00070FC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Поцелуева</dc:creator>
  <cp:keywords/>
  <dc:description/>
  <cp:lastModifiedBy>Светлана Поцелуева</cp:lastModifiedBy>
  <cp:revision>13</cp:revision>
  <dcterms:created xsi:type="dcterms:W3CDTF">2024-07-03T10:49:00Z</dcterms:created>
  <dcterms:modified xsi:type="dcterms:W3CDTF">2024-09-08T08:41:00Z</dcterms:modified>
</cp:coreProperties>
</file>