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 CYR" w:ascii="Times New Roman CYR" w:hAnsi="Times New Roman CYR"/>
          <w:sz w:val="28"/>
          <w:szCs w:val="28"/>
          <w:lang w:eastAsia="ru-RU"/>
        </w:rPr>
        <w:br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</w:t>
      </w:r>
      <w:r>
        <w:rPr>
          <w:rFonts w:cs="Times New Roman" w:ascii="Times New Roman" w:hAnsi="Times New Roman"/>
          <w:sz w:val="28"/>
          <w:szCs w:val="28"/>
        </w:rPr>
        <w:t xml:space="preserve">инистерство  образования Ростовской области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государственное казенное общеобразовательное учреждение Ростовской области «Новочеркасская специальная школа – интернат № 33».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98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985"/>
        <w:gridCol w:w="3827"/>
      </w:tblGrid>
      <w:tr>
        <w:trPr/>
        <w:tc>
          <w:tcPr>
            <w:tcW w:w="3686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      Педагогическим    советом Протокол № 1 от 27.08.2025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«УТВЕРЖДАЮ»                         Директор 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__________Климченко И.Е.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Приказ  от  28.08.2025 г.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130-ОД.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    Заместитель директора            по коррекционной работе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________Алышева С.В.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exact" w:line="278"/>
        <w:ind w:left="2124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1"/>
      <w:bookmarkStart w:id="1" w:name="_GoBack2"/>
      <w:bookmarkStart w:id="2" w:name="_GoBack1"/>
      <w:bookmarkStart w:id="3" w:name="_GoBack2"/>
      <w:bookmarkEnd w:id="2"/>
      <w:bookmarkEnd w:id="3"/>
    </w:p>
    <w:p>
      <w:pPr>
        <w:pStyle w:val="Normal"/>
        <w:widowControl w:val="false"/>
        <w:spacing w:lineRule="exact" w:line="278"/>
        <w:ind w:left="0" w:right="0" w:hanging="0"/>
        <w:rPr>
          <w:rFonts w:ascii="Liberation Serif" w:hAnsi="Liberation Serif" w:cs="Times New Roman"/>
          <w:sz w:val="32"/>
          <w:szCs w:val="32"/>
        </w:rPr>
      </w:pPr>
      <w:r>
        <w:rPr>
          <w:rFonts w:cs="Times New Roman" w:ascii="Liberation Serif" w:hAnsi="Liberation Serif"/>
          <w:sz w:val="32"/>
          <w:szCs w:val="32"/>
        </w:rPr>
      </w:r>
    </w:p>
    <w:p>
      <w:pPr>
        <w:pStyle w:val="Default"/>
        <w:spacing w:lineRule="auto" w:line="240" w:before="0" w:after="0"/>
        <w:jc w:val="center"/>
        <w:rPr>
          <w:rFonts w:ascii="Liberation Serif" w:hAnsi="Liberation Serif" w:cs="Times New Roman"/>
          <w:b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Адаптированная дополнительная общеобразовательная общеразвивающая программа для слепых и слабовидящих  детей</w:t>
      </w:r>
    </w:p>
    <w:p>
      <w:pPr>
        <w:pStyle w:val="Default"/>
        <w:spacing w:lineRule="auto" w:line="240" w:before="0" w:after="0"/>
        <w:jc w:val="center"/>
        <w:rPr>
          <w:rFonts w:ascii="Liberation Serif" w:hAnsi="Liberation Serif" w:cs="Times New Roman"/>
          <w:b/>
          <w:b/>
          <w:bCs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«ВОКАЛЬНЫЙ АНСАМБЛЬ»   (Младшая, средняя, старшая группы))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Liberation Serif" w:hAnsi="Liberation Serif"/>
          <w:b/>
          <w:sz w:val="28"/>
          <w:szCs w:val="28"/>
        </w:rPr>
        <w:t xml:space="preserve">                          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Liberation Serif" w:hAnsi="Liberation Serif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ab/>
        <w:tab/>
        <w:tab/>
        <w:tab/>
        <w:t>художественная направленность</w:t>
      </w:r>
    </w:p>
    <w:p>
      <w:pPr>
        <w:pStyle w:val="Normal"/>
        <w:spacing w:lineRule="auto" w:line="240" w:before="0" w:after="0"/>
        <w:rPr>
          <w:rFonts w:cs="Times New Roman"/>
          <w:b w:val="false"/>
          <w:b w:val="false"/>
          <w:bCs w:val="false"/>
        </w:rPr>
      </w:pPr>
      <w:r>
        <w:rPr>
          <w:rFonts w:cs="Times New Roman"/>
          <w:b w:val="false"/>
          <w:bCs w:val="false"/>
        </w:rPr>
      </w:r>
      <w:bookmarkStart w:id="4" w:name="_GoBack3"/>
      <w:bookmarkStart w:id="5" w:name="_GoBack4"/>
      <w:bookmarkStart w:id="6" w:name="_GoBack3"/>
      <w:bookmarkStart w:id="7" w:name="_GoBack4"/>
      <w:bookmarkEnd w:id="6"/>
      <w:bookmarkEnd w:id="7"/>
    </w:p>
    <w:p>
      <w:pPr>
        <w:pStyle w:val="Normal"/>
        <w:spacing w:lineRule="auto" w:line="240" w:before="0" w:after="0"/>
        <w:ind w:left="708" w:right="0" w:firstLine="60"/>
        <w:rPr/>
      </w:pPr>
      <w:r>
        <w:rPr>
          <w:rFonts w:cs="Times New Roman" w:ascii="Liberation Serif" w:hAnsi="Liberation Serif"/>
          <w:b/>
          <w:bCs/>
          <w:sz w:val="28"/>
          <w:szCs w:val="28"/>
        </w:rPr>
        <w:t>Объем:</w:t>
      </w:r>
      <w:r>
        <w:rPr>
          <w:rFonts w:cs="Times New Roman" w:ascii="Liberation Serif" w:hAnsi="Liberation Serif"/>
          <w:sz w:val="28"/>
          <w:szCs w:val="28"/>
        </w:rPr>
        <w:t xml:space="preserve"> 34ч, 34ч, 34ч.  </w:t>
      </w:r>
    </w:p>
    <w:p>
      <w:pPr>
        <w:pStyle w:val="Normal"/>
        <w:spacing w:lineRule="auto" w:line="240" w:before="0" w:after="0"/>
        <w:ind w:left="708" w:right="0" w:firstLine="60"/>
        <w:rPr/>
      </w:pPr>
      <w:r>
        <w:rPr>
          <w:rFonts w:ascii="Liberation Serif" w:hAnsi="Liberation Serif"/>
          <w:b/>
          <w:bCs/>
          <w:sz w:val="28"/>
          <w:szCs w:val="28"/>
        </w:rPr>
        <w:t xml:space="preserve">Срок реализации: </w:t>
      </w:r>
      <w:r>
        <w:rPr>
          <w:rFonts w:ascii="Liberation Serif" w:hAnsi="Liberation Serif"/>
          <w:b w:val="false"/>
          <w:bCs w:val="false"/>
          <w:sz w:val="28"/>
          <w:szCs w:val="28"/>
        </w:rPr>
        <w:t>1 год</w:t>
      </w:r>
    </w:p>
    <w:p>
      <w:pPr>
        <w:pStyle w:val="Normal"/>
        <w:spacing w:lineRule="auto" w:line="240" w:before="0" w:after="0"/>
        <w:ind w:left="708" w:right="0" w:firstLine="60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Возрастная категория: 7-18 лет</w:t>
      </w:r>
    </w:p>
    <w:p>
      <w:pPr>
        <w:pStyle w:val="Normal"/>
        <w:spacing w:lineRule="auto" w:line="240" w:before="0" w:after="0"/>
        <w:rPr/>
      </w:pPr>
      <w:r>
        <w:rPr>
          <w:rFonts w:cs="Times New Roman" w:ascii="Liberation Serif" w:hAnsi="Liberation Serif"/>
          <w:sz w:val="28"/>
          <w:szCs w:val="28"/>
        </w:rPr>
        <w:t xml:space="preserve">        </w:t>
      </w:r>
      <w:r>
        <w:rPr>
          <w:rFonts w:cs="Times New Roman" w:ascii="Liberation Serif" w:hAnsi="Liberation Serif"/>
          <w:sz w:val="28"/>
          <w:szCs w:val="28"/>
        </w:rPr>
        <w:tab/>
        <w:t xml:space="preserve"> </w:t>
      </w:r>
      <w:r>
        <w:rPr>
          <w:rFonts w:cs="Times New Roman" w:ascii="Liberation Serif" w:hAnsi="Liberation Serif"/>
          <w:b/>
          <w:bCs/>
          <w:sz w:val="28"/>
          <w:szCs w:val="28"/>
        </w:rPr>
        <w:t>Музыкальный руководитель</w:t>
      </w:r>
      <w:r>
        <w:rPr>
          <w:rFonts w:cs="Times New Roman" w:ascii="Liberation Serif" w:hAnsi="Liberation Serif"/>
          <w:sz w:val="28"/>
          <w:szCs w:val="28"/>
        </w:rPr>
        <w:t>:  Ершова О.Ф.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32" w:right="0" w:firstLine="708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2832" w:right="0" w:firstLine="708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32" w:right="0" w:firstLine="708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2832" w:right="0" w:firstLine="708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Пояснительная записка.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Общая характеристика курса.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Учебный предмет «Вокальный ансамбль» является дисциплиной, которая закладывает фундамент исполнительского мастерства и имеет несомненную практическую значимость для воспитания и обучения. Программа имеет художественную направленность.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направлена на развитие вокальных данных ансамблевого музицирования воспитанников и умения их применять свои знания в среде сверстников. Дает возможность социализации личности через ансамблевое и вокальное исполнительство.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Важной составляющей программы является индивидуальный подход к обучению. Учебная работа направлена на выявление индивидуальных способностей и особенностей детей. При реализации программы учитываются психологические и физиологические особенности учащихся, уделяется особое внимание развитию их эмоционального состояния.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построена по принципу воспитывающего обучения, принципу доступности учебного материала (усвоение знаний, умений, навыков от простого к сложному).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Программа рассчитана на 7 лет обучения для учащихся 7-18 лет.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Цель учебного предмета: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Создать условия для целостного художественно-эстетического развития личности и формирование ею в процессе освоения программы музыкально-исполнительских </w:t>
      </w: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lang w:eastAsia="ru-RU"/>
        </w:rPr>
        <w:t>знаний, умений и навыков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Задачи учебного предмета: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интерес у обучающихся к музыкальному искусству, ансамблевому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исполнительству;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сформировать необходимые навыки;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приобретение знаний основ вокальной культуры в условиях ансамблевой работы;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умение читать с листа ансамблевую партию и ориентироваться в ней;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практическое знакомство и творческое освоение лучших образцов ансамблевой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музыки различных эпох, стилей и жанров;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формировать личность юного музыканта через выявление и развитие его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творческого потенциала;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развивать навык публичного выступления;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подготовить одаренных учащихся к продолжению профессионального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8" w:name="_GoBack"/>
      <w:bookmarkEnd w:id="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музыкального обучения.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left="0" w:right="0" w:firstLine="567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Коррекционными задачами являются: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развитие коммуникативных функций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развитие музыкальных способностей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развитие слуховых представлений и слухового восприятия;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развитие навыков сотрудничества;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освоение малого и большого пространства через движение под музыку;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создание дружного коллектива;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развитие координации.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Место учебного предмета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>В соответствии с учебным планом и годовым календарным учебным графиком ГКОУ  РО Новочеркасской специальной школы – интерната № 33 адаптированная рабочая программа по вокальному ансамблю рассчитана 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34 уроков  в младшей и средней и старшей группах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Batang" w:ascii="Times New Roman" w:hAnsi="Times New Roman"/>
          <w:b/>
          <w:sz w:val="28"/>
          <w:szCs w:val="28"/>
        </w:rPr>
        <w:t>Форма проведения занятий</w:t>
      </w:r>
      <w:r>
        <w:rPr>
          <w:rFonts w:eastAsia="Batang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Batang"/>
          <w:sz w:val="28"/>
          <w:szCs w:val="28"/>
        </w:rPr>
      </w:pPr>
      <w:r>
        <w:rPr>
          <w:rFonts w:eastAsia="Batang" w:ascii="Times New Roman" w:hAnsi="Times New Roman"/>
          <w:sz w:val="28"/>
          <w:szCs w:val="28"/>
        </w:rPr>
        <w:t xml:space="preserve">         </w:t>
      </w:r>
      <w:r>
        <w:rPr>
          <w:rFonts w:eastAsia="Batang" w:ascii="Times New Roman" w:hAnsi="Times New Roman"/>
          <w:sz w:val="28"/>
          <w:szCs w:val="28"/>
        </w:rPr>
        <w:t>Основной формой учебной и воспитательной работы является урок, проводимый в форме группового занятия.. Продолжительность урока – 40 минут.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Batang" w:ascii="Times New Roman" w:hAnsi="Times New Roman"/>
          <w:sz w:val="28"/>
          <w:szCs w:val="28"/>
        </w:rPr>
        <w:t xml:space="preserve">          </w:t>
      </w:r>
      <w:r>
        <w:rPr>
          <w:rFonts w:eastAsia="Batang" w:ascii="Times New Roman" w:hAnsi="Times New Roman"/>
          <w:b/>
          <w:sz w:val="28"/>
          <w:szCs w:val="28"/>
        </w:rPr>
        <w:t>Содержание учебного курса</w:t>
      </w:r>
    </w:p>
    <w:p>
      <w:pPr>
        <w:pStyle w:val="C5"/>
        <w:shd w:val="clear" w:fill="FFFFFF"/>
        <w:spacing w:lineRule="auto" w:line="240" w:before="0" w:after="0"/>
        <w:ind w:left="0" w:right="0" w:hanging="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 xml:space="preserve">          </w:t>
      </w:r>
      <w:r>
        <w:rPr>
          <w:rStyle w:val="C19"/>
          <w:b/>
          <w:bCs/>
          <w:color w:val="000000"/>
          <w:sz w:val="28"/>
          <w:szCs w:val="28"/>
        </w:rPr>
        <w:t>Младшая группа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 xml:space="preserve">Диагностика, комплектование групп. </w:t>
      </w:r>
      <w:r>
        <w:rPr>
          <w:rStyle w:val="C2"/>
          <w:color w:val="000000"/>
          <w:sz w:val="28"/>
          <w:szCs w:val="28"/>
        </w:rPr>
        <w:t>Знакомство с программой на учебный год. План творческих мероприятий на учебный год. Инструктаж по технике безопасности. Составление расписания. Рекомендации по приобретению музыкальной литературы.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</w:t>
      </w:r>
      <w:r>
        <w:rPr>
          <w:rStyle w:val="C2"/>
          <w:color w:val="000000"/>
          <w:sz w:val="28"/>
          <w:szCs w:val="28"/>
        </w:rPr>
        <w:t> Прослушивание детей: пение знакомых вокально-хоровых упражнений, определение диапазона голоса каждого ребенка, условное распределение по партиям (сопрано и альты). Обмен музыкальными впечатлениями летних каникул.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2"/>
          <w:rFonts w:eastAsia="Arial Unicode MS"/>
          <w:b/>
          <w:color w:val="000000"/>
          <w:sz w:val="28"/>
          <w:szCs w:val="28"/>
        </w:rPr>
        <w:t xml:space="preserve">Слушание музыки. </w:t>
      </w:r>
      <w:r>
        <w:rPr>
          <w:rStyle w:val="C2"/>
          <w:rFonts w:eastAsia="Arial Unicode MS"/>
          <w:color w:val="000000"/>
          <w:sz w:val="28"/>
          <w:szCs w:val="28"/>
        </w:rPr>
        <w:t>Правила прослушивания музыкальных произведений.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2"/>
          <w:rFonts w:eastAsia="Arial Unicode MS"/>
          <w:b/>
          <w:color w:val="000000"/>
          <w:sz w:val="28"/>
          <w:szCs w:val="28"/>
        </w:rPr>
        <w:t xml:space="preserve">Практическая часть. </w:t>
      </w:r>
      <w:r>
        <w:rPr>
          <w:rStyle w:val="C2"/>
          <w:rFonts w:eastAsia="Arial Unicode MS"/>
          <w:color w:val="000000"/>
          <w:sz w:val="28"/>
          <w:szCs w:val="28"/>
        </w:rPr>
        <w:t>Знакомство с произведениями в исполнении детского хора. Выработка навыка определять  структуру произведения, количество голосов, умения слышать свою партию.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Формирование певческого дыхания. </w:t>
      </w:r>
      <w:r>
        <w:rPr>
          <w:rStyle w:val="C2"/>
          <w:color w:val="000000"/>
          <w:sz w:val="28"/>
          <w:szCs w:val="28"/>
        </w:rPr>
        <w:t>Различные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  <w:r>
        <w:rPr>
          <w:color w:val="000000"/>
          <w:sz w:val="28"/>
          <w:szCs w:val="28"/>
        </w:rPr>
        <w:t xml:space="preserve"> </w:t>
      </w:r>
      <w:r>
        <w:rPr>
          <w:rStyle w:val="C10"/>
          <w:rFonts w:eastAsia="Arial Unicode MS"/>
          <w:color w:val="000000"/>
          <w:sz w:val="28"/>
          <w:szCs w:val="28"/>
        </w:rPr>
        <w:t>Мягкая атака, качество звука. Штрих</w:t>
      </w:r>
      <w:r>
        <w:rPr>
          <w:rStyle w:val="C10"/>
          <w:rFonts w:eastAsia="Arial Unicode MS"/>
          <w:color w:val="000000"/>
          <w:sz w:val="28"/>
          <w:szCs w:val="28"/>
          <w:lang w:val="en-US"/>
        </w:rPr>
        <w:t> </w:t>
      </w:r>
      <w:r>
        <w:rPr>
          <w:rStyle w:val="C17"/>
          <w:i/>
          <w:iCs/>
          <w:color w:val="000000"/>
          <w:sz w:val="28"/>
          <w:szCs w:val="28"/>
        </w:rPr>
        <w:t>–</w:t>
      </w:r>
      <w:r>
        <w:rPr>
          <w:rStyle w:val="C17"/>
          <w:i/>
          <w:iCs/>
          <w:color w:val="000000"/>
          <w:sz w:val="28"/>
          <w:szCs w:val="28"/>
          <w:lang w:val="en-US"/>
        </w:rPr>
        <w:t>non</w:t>
      </w:r>
      <w:r>
        <w:rPr>
          <w:rStyle w:val="C17"/>
          <w:i/>
          <w:iCs/>
          <w:color w:val="000000"/>
          <w:sz w:val="28"/>
          <w:szCs w:val="28"/>
        </w:rPr>
        <w:t xml:space="preserve"> </w:t>
      </w:r>
      <w:r>
        <w:rPr>
          <w:rStyle w:val="C17"/>
          <w:i/>
          <w:iCs/>
          <w:color w:val="000000"/>
          <w:sz w:val="28"/>
          <w:szCs w:val="28"/>
          <w:lang w:val="en-US"/>
        </w:rPr>
        <w:t> legato</w:t>
      </w:r>
      <w:r>
        <w:rPr>
          <w:rStyle w:val="C17"/>
          <w:i/>
          <w:iCs/>
          <w:color w:val="000000"/>
          <w:sz w:val="28"/>
          <w:szCs w:val="28"/>
        </w:rPr>
        <w:t xml:space="preserve"> –</w:t>
      </w:r>
      <w:r>
        <w:rPr>
          <w:rStyle w:val="C10"/>
          <w:rFonts w:eastAsia="Arial Unicode MS"/>
          <w:color w:val="000000"/>
          <w:sz w:val="28"/>
          <w:szCs w:val="28"/>
        </w:rPr>
        <w:t>. Звуковедение -</w:t>
      </w:r>
      <w:r>
        <w:rPr>
          <w:rStyle w:val="C17"/>
          <w:i/>
          <w:iCs/>
          <w:color w:val="000000"/>
          <w:sz w:val="28"/>
          <w:szCs w:val="28"/>
          <w:lang w:val="en-US"/>
        </w:rPr>
        <w:t> </w:t>
      </w:r>
      <w:r>
        <w:rPr>
          <w:rStyle w:val="C17"/>
          <w:i/>
          <w:iCs/>
          <w:color w:val="000000"/>
          <w:sz w:val="28"/>
          <w:szCs w:val="28"/>
        </w:rPr>
        <w:t xml:space="preserve">– </w:t>
      </w:r>
      <w:r>
        <w:rPr>
          <w:rStyle w:val="C17"/>
          <w:i/>
          <w:iCs/>
          <w:color w:val="000000"/>
          <w:sz w:val="28"/>
          <w:szCs w:val="28"/>
          <w:lang w:val="en-US"/>
        </w:rPr>
        <w:t>legato</w:t>
      </w:r>
      <w:r>
        <w:rPr>
          <w:rStyle w:val="C17"/>
          <w:i/>
          <w:iCs/>
          <w:color w:val="000000"/>
          <w:sz w:val="28"/>
          <w:szCs w:val="28"/>
        </w:rPr>
        <w:t xml:space="preserve"> –, –</w:t>
      </w:r>
      <w:r>
        <w:rPr>
          <w:rStyle w:val="C17"/>
          <w:i/>
          <w:iCs/>
          <w:color w:val="000000"/>
          <w:sz w:val="28"/>
          <w:szCs w:val="28"/>
          <w:lang w:val="en-US"/>
        </w:rPr>
        <w:t>non</w:t>
      </w:r>
      <w:r>
        <w:rPr>
          <w:rStyle w:val="C17"/>
          <w:i/>
          <w:iCs/>
          <w:color w:val="000000"/>
          <w:sz w:val="28"/>
          <w:szCs w:val="28"/>
        </w:rPr>
        <w:t xml:space="preserve"> </w:t>
      </w:r>
      <w:r>
        <w:rPr>
          <w:rStyle w:val="C17"/>
          <w:i/>
          <w:iCs/>
          <w:color w:val="000000"/>
          <w:sz w:val="28"/>
          <w:szCs w:val="28"/>
          <w:lang w:val="en-US"/>
        </w:rPr>
        <w:t> legato</w:t>
      </w:r>
      <w:r>
        <w:rPr>
          <w:rStyle w:val="C17"/>
          <w:i/>
          <w:iCs/>
          <w:color w:val="000000"/>
          <w:sz w:val="28"/>
          <w:szCs w:val="28"/>
        </w:rPr>
        <w:t xml:space="preserve"> –.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10"/>
          <w:rFonts w:eastAsia="Arial Unicode MS"/>
          <w:color w:val="000000"/>
          <w:sz w:val="28"/>
          <w:szCs w:val="28"/>
        </w:rPr>
        <w:t>Исполнение вокально-хоровых упражнений и произведений для закрепления навыка пения мягкой атакой, мягким, не форсированным, звонким, чистым, ясным, ровным на всем диапазоне звуком. Отработка навыка мягкой атаки звука, звуковедения - </w:t>
      </w:r>
      <w:r>
        <w:rPr>
          <w:rStyle w:val="C17"/>
          <w:i/>
          <w:iCs/>
          <w:color w:val="000000"/>
          <w:sz w:val="28"/>
          <w:szCs w:val="28"/>
        </w:rPr>
        <w:t xml:space="preserve">legato –, –non  legato. </w:t>
      </w:r>
      <w:r>
        <w:rPr>
          <w:rStyle w:val="C2"/>
          <w:color w:val="000000"/>
          <w:sz w:val="28"/>
          <w:szCs w:val="28"/>
        </w:rPr>
        <w:t>Различные упражнения для развития навыка «цепного» дыхания. Пение упражнений и легких пьес для развития навыка сохранения дыхания на продолжительных фразах.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 xml:space="preserve">Певческая установка. </w:t>
      </w:r>
      <w:r>
        <w:rPr>
          <w:rStyle w:val="C2"/>
          <w:color w:val="000000"/>
          <w:sz w:val="28"/>
          <w:szCs w:val="28"/>
        </w:rPr>
        <w:t xml:space="preserve">Согласные звуки. Необходимость свободы артикуляционного аппарата для пения. Необходимость осмысленного и выразительного произношения текста песен. </w:t>
      </w:r>
      <w:r>
        <w:rPr>
          <w:rStyle w:val="C10"/>
          <w:rFonts w:eastAsia="Arial Unicode MS"/>
          <w:color w:val="000000"/>
          <w:sz w:val="28"/>
          <w:szCs w:val="28"/>
        </w:rPr>
        <w:t>Правила одновременного вступления голосов по партиям в 2-х-голосии. Нюансы. Правила исполнения контрастной нюансировки. Правила одновременного вступления голосов по партиям в 2-х-голосии. Нюансы. Правила исполнения контрастной нюансировки.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Пение вокально-хоровых упражнений для закрепления навыка свободной работы артикуляционного аппарата, округлого единообразного звучания всех гласных, активного и четкого произношения согласных. Пение выразительное, с хорошей дикцией.</w:t>
      </w:r>
      <w:r>
        <w:rPr>
          <w:color w:val="000000"/>
          <w:sz w:val="28"/>
          <w:szCs w:val="28"/>
        </w:rPr>
        <w:t xml:space="preserve"> </w:t>
      </w:r>
      <w:r>
        <w:rPr>
          <w:rStyle w:val="C10"/>
          <w:rFonts w:eastAsia="Arial Unicode MS"/>
          <w:color w:val="000000"/>
          <w:sz w:val="28"/>
          <w:szCs w:val="28"/>
        </w:rPr>
        <w:t>Отработка навыков в ансамбле: одновременного вступления голосов по партиям в 2-х-голосии, одновременного использования контрастной нюансировки</w:t>
      </w:r>
      <w:r>
        <w:rPr>
          <w:rStyle w:val="C17"/>
          <w:i/>
          <w:iCs/>
          <w:color w:val="000000"/>
          <w:sz w:val="28"/>
          <w:szCs w:val="28"/>
        </w:rPr>
        <w:t> (p и f).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1"/>
          <w:b/>
          <w:bCs/>
          <w:color w:val="000000"/>
          <w:sz w:val="28"/>
          <w:szCs w:val="28"/>
        </w:rPr>
        <w:t>Работа над певческим репертуаром.</w:t>
      </w:r>
      <w:r>
        <w:rPr>
          <w:color w:val="000000"/>
          <w:sz w:val="28"/>
          <w:szCs w:val="28"/>
        </w:rPr>
        <w:t xml:space="preserve"> </w:t>
      </w:r>
      <w:r>
        <w:rPr>
          <w:rStyle w:val="C19"/>
          <w:b/>
          <w:bCs/>
          <w:i/>
          <w:iCs/>
          <w:color w:val="000000"/>
          <w:sz w:val="28"/>
          <w:szCs w:val="28"/>
        </w:rPr>
        <w:t>Песни современных авторов. </w:t>
      </w:r>
      <w:r>
        <w:rPr>
          <w:rStyle w:val="C2"/>
          <w:color w:val="000000"/>
          <w:sz w:val="28"/>
          <w:szCs w:val="28"/>
        </w:rPr>
        <w:t>Рассказы о творчестве композиторов, написавших разучиваемые произведения, авторах слов.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Народное песенное творчество. </w:t>
      </w:r>
      <w:r>
        <w:rPr>
          <w:rStyle w:val="C2"/>
          <w:color w:val="000000"/>
          <w:sz w:val="28"/>
          <w:szCs w:val="28"/>
        </w:rPr>
        <w:t>Раскрытие его значения как показателя исторического  прошлого народа, его труда, быта и дум. Особое внимание - русским народным песням, приобщающим к интонациям родной музыкальной речи.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Классические произведения. </w:t>
      </w:r>
      <w:r>
        <w:rPr>
          <w:rStyle w:val="C2"/>
          <w:color w:val="000000"/>
          <w:sz w:val="28"/>
          <w:szCs w:val="28"/>
        </w:rPr>
        <w:t xml:space="preserve">Сообщение об авторах музыки и текста, краткое освещение эпохи, в которой они 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Разучивание репертуара  с сопровождением и без сопровождения в постоянном единстве художественного и технического. Показ - исполнение или показ произведения в записи. Раскрытие содержания, художественного образа. Работа нал художественным образом. Пение репертуара. Анализ разучиваемых произведений. Проведение игры-упражнения на определение формы музыкального произведения; блиц-турнира «Определи жанр народной песни»; викторины «Определи, чьи произведения звучат».</w:t>
      </w:r>
    </w:p>
    <w:p>
      <w:pPr>
        <w:pStyle w:val="C5"/>
        <w:shd w:val="clear" w:fill="FFFFFF"/>
        <w:spacing w:lineRule="auto" w:line="240" w:before="0" w:after="0"/>
        <w:ind w:left="0" w:right="0" w:firstLine="708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Формирование звуковысотного интонирования. </w:t>
      </w:r>
      <w:r>
        <w:rPr>
          <w:rStyle w:val="C10"/>
          <w:rFonts w:eastAsia="Arial Unicode MS"/>
          <w:color w:val="000000"/>
          <w:sz w:val="28"/>
          <w:szCs w:val="28"/>
        </w:rPr>
        <w:t>Знакомство с двухголосием. Интонирование унисона. 2-х-голосное интонирование.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10"/>
          <w:rFonts w:eastAsia="Arial Unicode MS"/>
          <w:color w:val="000000"/>
          <w:sz w:val="28"/>
          <w:szCs w:val="28"/>
        </w:rPr>
        <w:t>Работа над чистым интонированием в диапазоне: «си</w:t>
      </w:r>
      <w:r>
        <w:rPr>
          <w:rStyle w:val="C10"/>
          <w:rFonts w:eastAsia="Arial Unicode MS"/>
          <w:i/>
          <w:iCs/>
          <w:color w:val="000000"/>
          <w:sz w:val="28"/>
          <w:szCs w:val="28"/>
        </w:rPr>
        <w:t>Ь</w:t>
      </w:r>
      <w:r>
        <w:rPr>
          <w:rStyle w:val="C10"/>
          <w:rFonts w:eastAsia="Arial Unicode MS"/>
          <w:color w:val="000000"/>
          <w:sz w:val="28"/>
          <w:szCs w:val="28"/>
        </w:rPr>
        <w:t>м - ми2», чистым интонированием унисона и 2-х-голосия (параллельное движение в октаву, квинту, сексту, терцию и самостоятельное движение голосов) в упражнениях и на художественном материале. Интонирование унисона и 2-х-голосия в упражнениях без сопровождения, используя «ручные знаки».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Концертная деятельность. </w:t>
      </w:r>
      <w:r>
        <w:rPr>
          <w:rStyle w:val="C2"/>
          <w:color w:val="000000"/>
          <w:sz w:val="28"/>
          <w:szCs w:val="28"/>
        </w:rPr>
        <w:t>Правила поведения на сцене и в концертном зале. Этика исполнителя-музыканта: отношение к себе, к партнёрам - музыкантам, к зрителям.</w:t>
      </w:r>
    </w:p>
    <w:p>
      <w:pPr>
        <w:pStyle w:val="C5"/>
        <w:shd w:val="clear" w:fill="FFFFFF"/>
        <w:spacing w:lineRule="auto" w:line="240" w:before="0" w:after="0"/>
        <w:ind w:left="0" w:right="0" w:firstLine="71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Составление программы. Подготовка и выступления на фестивалях, концертах и конкурсах. Отработка навыков выхода на сцену, поклона.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Batang"/>
          <w:b/>
          <w:b/>
          <w:sz w:val="28"/>
          <w:szCs w:val="28"/>
        </w:rPr>
      </w:pPr>
      <w:r>
        <w:rPr>
          <w:rFonts w:eastAsia="Batang" w:ascii="Times New Roman" w:hAnsi="Times New Roman"/>
          <w:b/>
          <w:sz w:val="28"/>
          <w:szCs w:val="28"/>
        </w:rPr>
        <w:tab/>
        <w:t>Средняя и старшая группы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Диагностика, комплектование группы. </w:t>
      </w:r>
      <w:r>
        <w:rPr>
          <w:rStyle w:val="C2"/>
          <w:color w:val="000000"/>
          <w:sz w:val="28"/>
          <w:szCs w:val="28"/>
        </w:rPr>
        <w:t>Знакомство с программой на учебный год. План творческих мероприятий на учебный год. Инструктаж по технике безопасности. Составление расписания. Рекомендации по приобретению музыкальной литературы.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Прослушивание детей: пение знакомых вокальных упражнений, определение диапазона голоса каждого ребенка, распределение по партиям (сопрано-I, сопрано-II и альты-I, альты-II). Обмен музыкальными впечатлениями летний каникул.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2"/>
          <w:b/>
          <w:color w:val="000000"/>
          <w:sz w:val="28"/>
          <w:szCs w:val="28"/>
        </w:rPr>
        <w:t xml:space="preserve">Слушание музыки. </w:t>
      </w:r>
      <w:r>
        <w:rPr>
          <w:rStyle w:val="C2"/>
          <w:color w:val="000000"/>
          <w:sz w:val="28"/>
          <w:szCs w:val="28"/>
        </w:rPr>
        <w:t>Продолжение работы над навыком грамотного прослушивания музыки и анализа услышанного.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2"/>
          <w:b/>
          <w:color w:val="000000"/>
          <w:sz w:val="28"/>
          <w:szCs w:val="28"/>
        </w:rPr>
        <w:t>Практическая часть</w:t>
      </w:r>
      <w:r>
        <w:rPr>
          <w:rStyle w:val="C2"/>
          <w:color w:val="000000"/>
          <w:sz w:val="28"/>
          <w:szCs w:val="28"/>
        </w:rPr>
        <w:t>. Выработка умения слышать количество голосов, партию каждого голоса, спеть партию каждого голоса. Анализ основных выразительных средств музыки.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Звукообразование. </w:t>
      </w:r>
      <w:r>
        <w:rPr>
          <w:rStyle w:val="C10"/>
          <w:rFonts w:eastAsia="Arial Unicode MS"/>
          <w:color w:val="000000"/>
          <w:sz w:val="28"/>
          <w:szCs w:val="28"/>
        </w:rPr>
        <w:t>Понятие «атака звука». Виды атак: мягкая, придыхательная и твердая. Её влияние на звукообразование. Штрихи </w:t>
      </w:r>
      <w:r>
        <w:rPr>
          <w:color w:val="000000"/>
          <w:sz w:val="28"/>
          <w:szCs w:val="28"/>
        </w:rPr>
        <w:t>–staccato–</w:t>
      </w:r>
      <w:r>
        <w:rPr>
          <w:rStyle w:val="C10"/>
          <w:rFonts w:eastAsia="Arial Unicode MS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–marcato</w:t>
      </w:r>
      <w:r>
        <w:rPr>
          <w:rStyle w:val="C17"/>
          <w:i/>
          <w:iCs/>
          <w:color w:val="000000"/>
          <w:sz w:val="28"/>
          <w:szCs w:val="28"/>
        </w:rPr>
        <w:t>–</w:t>
      </w:r>
      <w:r>
        <w:rPr>
          <w:rStyle w:val="C10"/>
          <w:rFonts w:eastAsia="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Звуковедение  – legato –, –non  legato –, –staccato –,–marcato –.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10"/>
          <w:rFonts w:eastAsia="Arial Unicode MS"/>
          <w:color w:val="000000"/>
          <w:sz w:val="28"/>
          <w:szCs w:val="28"/>
        </w:rPr>
        <w:t>Исполнение вокальных упражнений и произведений для закрепления навыка пения не форсированным и не сиплым, а чистым, ясным, имеющий индивидуальный тембр, ровным на всем диапазоне звуком. Отработка навыка мягкой,  придыхательной и твердой атаки звука, звуковедения </w:t>
      </w:r>
      <w:r>
        <w:rPr>
          <w:rStyle w:val="C2"/>
          <w:color w:val="000000"/>
          <w:sz w:val="28"/>
          <w:szCs w:val="28"/>
        </w:rPr>
        <w:t>– legato –, –non  legato –, –staccato –marcato –.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Формирование певческого дыхания. 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2"/>
          <w:color w:val="000000"/>
          <w:sz w:val="28"/>
          <w:szCs w:val="28"/>
        </w:rPr>
        <w:t>Длинный выдох. Распределение дыхания на развернутые фразы.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Пение вокально-хоровых упражнений и репертуара для развития навыка длинного выдоха и распределения дыхания на развернутые фразы.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Певческая установка.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0"/>
          <w:rFonts w:eastAsia="Arial Unicode MS"/>
          <w:color w:val="000000"/>
          <w:sz w:val="28"/>
          <w:szCs w:val="28"/>
        </w:rPr>
        <w:t>Дикция и артикуляция. Правила произношения при пении сонорных и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несонорных (вокально-удобных и неудобных) согласных звуков. Гласные и приемы и акустической подмены. </w:t>
      </w:r>
      <w:r>
        <w:rPr>
          <w:rStyle w:val="C10"/>
          <w:rFonts w:eastAsia="Arial Unicode MS"/>
          <w:color w:val="000000"/>
          <w:sz w:val="28"/>
          <w:szCs w:val="28"/>
        </w:rPr>
        <w:t>Понятие «атака звука». Виды атак: мягкая, придыхательная и твердая. Её влияние на звукообразование. Штрихи </w:t>
      </w:r>
      <w:r>
        <w:rPr>
          <w:color w:val="000000"/>
          <w:sz w:val="28"/>
          <w:szCs w:val="28"/>
        </w:rPr>
        <w:t>–staccato–</w:t>
      </w:r>
      <w:r>
        <w:rPr>
          <w:rStyle w:val="C10"/>
          <w:rFonts w:eastAsia="Arial Unicode MS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–marcato</w:t>
      </w:r>
      <w:r>
        <w:rPr>
          <w:rStyle w:val="C17"/>
          <w:i/>
          <w:iCs/>
          <w:color w:val="000000"/>
          <w:sz w:val="28"/>
          <w:szCs w:val="28"/>
        </w:rPr>
        <w:t>–</w:t>
      </w:r>
      <w:r>
        <w:rPr>
          <w:rStyle w:val="C10"/>
          <w:rFonts w:eastAsia="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Звуковедение  – legato –, –non  legato –, –staccato –,–marcato</w:t>
      </w:r>
      <w:r>
        <w:rPr>
          <w:rStyle w:val="C10"/>
          <w:rFonts w:eastAsia="Arial Unicode MS"/>
          <w:color w:val="000000"/>
          <w:sz w:val="28"/>
          <w:szCs w:val="28"/>
        </w:rPr>
        <w:t xml:space="preserve"> Понятие «атака звука». Виды атак: мягкая, придыхательная и твердая. Её влияние на звукообразование. Штрихи </w:t>
      </w:r>
      <w:r>
        <w:rPr>
          <w:color w:val="000000"/>
          <w:sz w:val="28"/>
          <w:szCs w:val="28"/>
        </w:rPr>
        <w:t>–staccato–</w:t>
      </w:r>
      <w:r>
        <w:rPr>
          <w:rStyle w:val="C10"/>
          <w:rFonts w:eastAsia="Arial Unicode MS"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–marcato</w:t>
      </w:r>
      <w:r>
        <w:rPr>
          <w:rStyle w:val="C17"/>
          <w:i/>
          <w:iCs/>
          <w:color w:val="000000"/>
          <w:sz w:val="28"/>
          <w:szCs w:val="28"/>
        </w:rPr>
        <w:t>–</w:t>
      </w:r>
      <w:r>
        <w:rPr>
          <w:rStyle w:val="C10"/>
          <w:rFonts w:eastAsia="Arial Unicode MS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Звуковедение  – legato –, –non  legato –, –staccato –,–marcato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  часть.   </w:t>
      </w:r>
      <w:r>
        <w:rPr>
          <w:rStyle w:val="C2"/>
          <w:color w:val="000000"/>
          <w:sz w:val="28"/>
          <w:szCs w:val="28"/>
        </w:rPr>
        <w:t>Пение      вокально-хоровых   упражнений   и   репертуара для формирования    навыков    правильного    певческого    произнесения    слов, правильного  произношения гласных и согласных звуков. Активизация речевого аппарата с использованием речевых и музыкальных скороговорок, специальных вокальных упражнений.</w:t>
      </w:r>
      <w:r>
        <w:rPr>
          <w:rStyle w:val="C19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0"/>
          <w:rFonts w:eastAsia="Arial Unicode MS"/>
          <w:color w:val="000000"/>
          <w:sz w:val="28"/>
          <w:szCs w:val="28"/>
        </w:rPr>
        <w:t>Исполнение вокальных упражнений и произведений для закрепления навыка пения не форсированным и не сиплым, а чистым, ясным, имеющий индивидуальный тембр, ровным на всем диапазоне звуком. Отработка навыка мягкой,  придыхательной и твердой атаки звука, звуковедения </w:t>
      </w:r>
      <w:r>
        <w:rPr>
          <w:rStyle w:val="C2"/>
          <w:color w:val="000000"/>
          <w:sz w:val="28"/>
          <w:szCs w:val="28"/>
        </w:rPr>
        <w:t>– legato –, –non  legato –, –staccato –marcato –.</w:t>
      </w:r>
      <w:r>
        <w:rPr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Пение вокально-хоровых упражнений и репертуара для отработки мелодического и гармонического строя.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1"/>
          <w:b/>
          <w:bCs/>
          <w:color w:val="000000"/>
          <w:sz w:val="28"/>
          <w:szCs w:val="28"/>
        </w:rPr>
        <w:t>Работа над певческим репертуаром.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Песни современных авторов. </w:t>
      </w:r>
      <w:r>
        <w:rPr>
          <w:rStyle w:val="C2"/>
          <w:color w:val="000000"/>
          <w:sz w:val="28"/>
          <w:szCs w:val="28"/>
        </w:rPr>
        <w:t>Сообщение о композиторе, авторе слов. Стилевые и жанровые особенности сочинений композитора, музыкальный язык. Раскрытие содержания музыки и текста. Е. Крылатов, М. Парцхаладзе, Ю. Тугаринов.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Народное песенное творчество. </w:t>
      </w:r>
      <w:r>
        <w:rPr>
          <w:rStyle w:val="C2"/>
          <w:color w:val="000000"/>
          <w:sz w:val="28"/>
          <w:szCs w:val="28"/>
        </w:rPr>
        <w:t>Специфические качества народной песни - переменный лад, смешанные размеры, подголосочность, многоголосие. Раскрытие ее значения как выразительности исторического прошлого народа, его труда, быта и дум.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Классические произведения. </w:t>
      </w:r>
      <w:r>
        <w:rPr>
          <w:rStyle w:val="C2"/>
          <w:color w:val="000000"/>
          <w:sz w:val="28"/>
          <w:szCs w:val="28"/>
        </w:rPr>
        <w:t>Сообщение об авторах музыки и текста, краткое освещение эпохи, в которую они жили. Стилевые и жанровые черты творчества композитора, национальные особенности. В.-А.Моцарт, В. Ребиков, П.Чайковский.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Духовная музыка. </w:t>
      </w:r>
      <w:r>
        <w:rPr>
          <w:rStyle w:val="C2"/>
          <w:color w:val="000000"/>
          <w:sz w:val="28"/>
          <w:szCs w:val="28"/>
        </w:rPr>
        <w:t>Ее особенности. Место в современной музыкальной культуре. Краткие сведения об авторе музыки, сообщение о месте произведения в церковных праздниках. Разъяснение текста.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Разучивание более сложного и разнообразного 2-х и 3-х-голосного репертуара с сопровождением и без сопровождения в постоянном единстве художественного и технического по нотам. Показ - исполнение или показ произведения в записи. Раскрытие содержания, художественного образа. Работа над художественным образом. Пение репертуара. Освоение исполнения с микрофонами. Анализ разучиваемых произведений.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Формирование звуковысотного интонирования.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Точная интонация. Знакомство с многоголосием. 2-3-х-голоснм интонирование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Работа над чистым интонированием, пением «без стыков» в диапазоне: «соль м» - «соль 2», точной интонацией.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2"/>
          <w:color w:val="000000"/>
          <w:sz w:val="28"/>
          <w:szCs w:val="28"/>
        </w:rPr>
        <w:t>Чистое интонирование 2-3-х-голосных упражнений с использованием «ручных знаков»,  произведений с сопровождением и без сопровождения.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color w:val="000000"/>
          <w:sz w:val="28"/>
          <w:szCs w:val="28"/>
        </w:rPr>
        <w:t>Концертная деятельность. </w:t>
      </w:r>
      <w:r>
        <w:rPr>
          <w:rStyle w:val="C2"/>
          <w:color w:val="000000"/>
          <w:sz w:val="28"/>
          <w:szCs w:val="28"/>
        </w:rPr>
        <w:t>Правила поведения на сцене и в концертном зале. Культура поведения на сцене, за кулисами.</w:t>
      </w:r>
    </w:p>
    <w:p>
      <w:pPr>
        <w:pStyle w:val="C6"/>
        <w:shd w:val="clear" w:fill="FFFFFF"/>
        <w:spacing w:lineRule="auto" w:line="240" w:before="0" w:after="0"/>
        <w:ind w:left="0" w:right="0" w:firstLine="680"/>
        <w:jc w:val="both"/>
        <w:rPr/>
      </w:pPr>
      <w:r>
        <w:rPr>
          <w:rStyle w:val="C19"/>
          <w:b/>
          <w:bCs/>
          <w:i/>
          <w:iCs/>
          <w:color w:val="000000"/>
          <w:sz w:val="28"/>
          <w:szCs w:val="28"/>
        </w:rPr>
        <w:t>Практическая часть. </w:t>
      </w:r>
      <w:r>
        <w:rPr>
          <w:rStyle w:val="C2"/>
          <w:color w:val="000000"/>
          <w:sz w:val="28"/>
          <w:szCs w:val="28"/>
        </w:rPr>
        <w:t>Составление программы. Подготовка и выступления на фестивалях, концертах и конкурсах. Отработка навыков выхода на сцену, поклона. Подготовка костюмов, декораций.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Планируемыми результатами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освоения программы выступают личностные, предметные и метапредметные результаты. </w:t>
      </w:r>
    </w:p>
    <w:p>
      <w:pPr>
        <w:pStyle w:val="Default"/>
        <w:spacing w:lineRule="auto" w:line="240"/>
        <w:ind w:left="0" w:right="0" w:firstLine="567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Личностные результаты </w:t>
      </w:r>
      <w:r>
        <w:rPr>
          <w:color w:val="000000"/>
          <w:sz w:val="28"/>
          <w:szCs w:val="28"/>
        </w:rPr>
        <w:t xml:space="preserve">включают готовность и способность слепых и слабовидящих обучающихся к саморазвитию, сформированность мотивации к познанию, ценностно-смысловые установки, отражающие их индивидуально-личностные позиции, личностные качества;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сформированность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2) формирование целостного, социально ориентированного взгляда на мир в его органичном единстве и разнообразии природы, народов, культур и религий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уважительного отношения к иному мнению, истории и культуре других народов;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овладение начальными навыками адаптации в динамично изменяющемся и развивающемся мире;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эстетических потребностей, ценностей и чувств;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сотрудничества со взрослыми и сверстниками слепыми и зрячими в разных социальных ситуациях, умения не создавать конфликтов и находить выходы из спорных ситуаций;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>
      <w:pPr>
        <w:pStyle w:val="Default"/>
        <w:spacing w:lineRule="auto" w:line="240"/>
        <w:ind w:left="0" w:righ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Метапредметные </w:t>
      </w:r>
      <w:r>
        <w:rPr>
          <w:color w:val="000000"/>
          <w:sz w:val="28"/>
          <w:szCs w:val="28"/>
        </w:rPr>
        <w:t xml:space="preserve">результаты освоения слепыми и слабовидящими обучающимися программы предполагают: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>
      <w:pPr>
        <w:pStyle w:val="Default"/>
        <w:spacing w:lineRule="auto" w:line="240"/>
        <w:ind w:left="0" w:righ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освоение способов решения проблем творческого и поискового характера;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освоение начальных форм познавательной и личностной рефлексии;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готовность конструктивно разрешать конфликты посредством учета интересов сторон и сотрудничества;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</w:r>
    </w:p>
    <w:p>
      <w:pPr>
        <w:pStyle w:val="Default"/>
        <w:spacing w:lineRule="auto" w:line="240"/>
        <w:ind w:left="0" w:righ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>
      <w:pPr>
        <w:pStyle w:val="Default"/>
        <w:spacing w:lineRule="auto" w:line="240"/>
        <w:ind w:left="0" w:right="0" w:firstLine="567"/>
        <w:jc w:val="both"/>
        <w:rPr>
          <w:i/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Предметные результаты.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результате занятий в ансамбле ученик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научится:</w:t>
      </w:r>
    </w:p>
    <w:p>
      <w:pPr>
        <w:pStyle w:val="Normal"/>
        <w:shd w:val="clear" w:fill="FFFFFF"/>
        <w:spacing w:lineRule="auto" w:line="240" w:before="0" w:after="0"/>
        <w:ind w:left="0" w:right="5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понимать музыкальные произведения как духовный опыт поколений;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эмоционально воспринимать  музыкальные произведения;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выразительно исполнять соло и хором;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понимать основные закономерности музыкального искусства на примере изучаемых музыкальных произведений;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распознавать на слух и воспроизводить знакомые мелодии, песни;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различать на слух звучания отдельных инструментов.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результате занятий ансамблем ученик сможет научиться: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понимать возможности музыкального искусства;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различать основные жанры народной музыки;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знать названия и виды инструментов;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эмоционально-образное восприятие и оценивание музы</w:t>
        <w:softHyphen/>
        <w:t>кальных произведений различных жанров и стилей классичес</w:t>
        <w:softHyphen/>
        <w:t>кой и современной музыки, умение обосновывать;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знать музыкальную культуру родного края.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Младшая группа: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уметь правильно артикулировать,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уметь петь в унисон с другими исполнителями и с фортепиано,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знать некоторые музыкальные термины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уметь исполнять мягко окончание слов и слогов.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Средняя группа: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петь в ансамбле чисто по качеству звука, легко, мягко непринужденно;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пение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>capella</w:t>
      </w:r>
      <w:r>
        <w:rPr>
          <w:rFonts w:ascii="Times New Roman" w:hAnsi="Times New Roman"/>
          <w:sz w:val="28"/>
          <w:szCs w:val="28"/>
        </w:rPr>
        <w:t xml:space="preserve"> на два голоса; </w:t>
      </w:r>
    </w:p>
    <w:p>
      <w:pPr>
        <w:pStyle w:val="1"/>
        <w:spacing w:lineRule="auto" w:line="2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петь на одном дыхании длинные музыкальные фразы; </w:t>
      </w:r>
    </w:p>
    <w:p>
      <w:pPr>
        <w:pStyle w:val="1"/>
        <w:spacing w:lineRule="auto" w:line="2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знать жанры вокальной музыки; </w:t>
      </w:r>
    </w:p>
    <w:p>
      <w:pPr>
        <w:pStyle w:val="1"/>
        <w:spacing w:lineRule="auto" w:line="24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петь в ансамбле произведения с различным ритмическим рисунком; </w:t>
      </w:r>
    </w:p>
    <w:p>
      <w:pPr>
        <w:pStyle w:val="1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свободно держаться на сцене, осознано управлять своим голосом.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проявлять интерес к музыкальному вокально-ансамблевому  исполнительству;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знать основы вокально ансамблевого искусства, художественно-исполнительских возможностей коллектива;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развивать музыкальную память,  мелодический, ладогармонический, тембровый слух.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Старшая группа: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у обучающихся интереса к музыкальному вокально-ансамблевому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исполнительству;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Знание основ вокально- ансамблевого искусства;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Умения создавать художественный образ при исполнении музыкального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произведения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Навыки по использованию музыкально-исполнительских и технических средств выразительности (умение работать при необходимости с микрофоном);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Навыков публичных выступлений;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музыкальной памяти, развитого  мелодического,  тембрового слуха;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навыка репетиционно - концертной работы в коллективе;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Наличие навыков многоголосного пения,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Умение передавать авторский замысел музыкальных произведений с помощью органического сочетания слова и музыки.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Умение правильно артикулировать,  петь двух-трехголосно с другими исполнителями и с фортепиано,   знать основные музыкальные термины, уметь исполнять мягко окончание слов и слогов, делать правильную атаку звука.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Система оценивания результатов.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(«отлично») - регулярное посещение занятий, отсутствие пропусков без уважительных причин, знание своей партии во всех произведениях, активная эмоциональная работа на занятиях, участие во всех  концертах коллектива;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4 («хорошо») - регулярное посещение занятий, отсутствие пропусков без уважительных причин, активная работа в классе, сдача партии всей  программы при недостаточной проработке трудных технических фрагментов (вокально-интонационная неточность), участие в концертах ансамбля;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 («удовлетворительно») - нерегулярное посещение занятий, пропуски без уважительных причин, пассивная работа в классе, незнание наизусть некоторых партитур в программе при сдаче партий, участие в обязательном отчетном концерте  в случае пересдачи партий;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 («неудовлетворительно») - пропуски занятий без уважительных причин, неудовлетворительная сдача партий в большинстве партитур всей программы, недопуск к выступлению на отчетный концерт..</w:t>
      </w:r>
    </w:p>
    <w:p>
      <w:pPr>
        <w:pStyle w:val="Normal"/>
        <w:spacing w:lineRule="auto" w:line="240" w:before="0" w:after="0"/>
        <w:ind w:left="0" w:right="0" w:firstLine="567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Младшая группа. Тематическое планирование.</w:t>
      </w:r>
    </w:p>
    <w:p>
      <w:pPr>
        <w:pStyle w:val="Normal"/>
        <w:spacing w:lineRule="auto" w:line="240" w:before="0" w:after="0"/>
        <w:ind w:left="0" w:right="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3"/>
        <w:gridCol w:w="1989"/>
        <w:gridCol w:w="1581"/>
        <w:gridCol w:w="1195"/>
      </w:tblGrid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hanging="0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Общее    кол-во </w:t>
            </w:r>
          </w:p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uto" w:line="240" w:before="0" w:after="0"/>
              <w:ind w:left="0" w:right="-57" w:firstLine="57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uto" w:line="24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1416" w:right="0" w:firstLine="567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Календарно – тематическое планирование.</w:t>
      </w:r>
    </w:p>
    <w:tbl>
      <w:tblPr>
        <w:tblW w:w="10119" w:type="dxa"/>
        <w:jc w:val="left"/>
        <w:tblInd w:w="-6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563"/>
        <w:gridCol w:w="993"/>
        <w:gridCol w:w="6823"/>
      </w:tblGrid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Работа над певческим репертуаром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Концертное выступление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установка.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26.03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Liberation Serif" w:hAnsi="Liberation Serif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Liberation Serif" w:hAnsi="Liberation Serif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32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7.05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Средняя группа. Тематическое планирование.</w:t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93" w:type="dxa"/>
        <w:jc w:val="left"/>
        <w:tblInd w:w="-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3"/>
        <w:gridCol w:w="2099"/>
        <w:gridCol w:w="1472"/>
        <w:gridCol w:w="1348"/>
      </w:tblGrid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hanging="0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Общее    кол-во </w:t>
            </w:r>
          </w:p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hanging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12" w:leader="none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</w:tbl>
    <w:p>
      <w:pPr>
        <w:pStyle w:val="Normal"/>
        <w:spacing w:lineRule="atLeast" w:line="20" w:before="0" w:after="0"/>
        <w:ind w:left="0" w:right="0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Календарно – тематическое планирование.</w:t>
      </w:r>
    </w:p>
    <w:tbl>
      <w:tblPr>
        <w:tblW w:w="1009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0"/>
        <w:gridCol w:w="994"/>
        <w:gridCol w:w="6829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16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25.12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26.03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</w:rPr>
            </w:pPr>
            <w:r>
              <w:rPr>
                <w:rFonts w:eastAsia="Batang" w:cs="Times New Roman" w:ascii="Liberation Serif" w:hAnsi="Liberation Serif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33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звуковысотного интонирования</w:t>
            </w:r>
          </w:p>
        </w:tc>
      </w:tr>
    </w:tbl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Старшая группа. Тематическое планирование.</w:t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9"/>
        <w:gridCol w:w="2012"/>
        <w:gridCol w:w="1675"/>
        <w:gridCol w:w="1842"/>
      </w:tblGrid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hanging="0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Общее    кол-во </w:t>
            </w:r>
          </w:p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Практика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Знакомство с  духовной музыкой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180" w:leader="none"/>
              </w:tabs>
              <w:suppressAutoHyphens w:val="false"/>
              <w:overflowPunct w:val="false"/>
              <w:bidi w:val="0"/>
              <w:spacing w:lineRule="atLeast" w:line="20" w:before="0" w:after="0"/>
              <w:ind w:left="0" w:right="-57" w:firstLine="113"/>
              <w:jc w:val="both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180" w:leader="none"/>
              </w:tabs>
              <w:spacing w:lineRule="atLeast" w:line="20" w:before="0" w:after="0"/>
              <w:ind w:left="0" w:right="-54"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lineRule="atLeast" w:line="20" w:before="0" w:after="0"/>
        <w:ind w:left="0" w:right="0"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Календарно – тематическое планирование. </w:t>
      </w:r>
    </w:p>
    <w:tbl>
      <w:tblPr>
        <w:tblW w:w="1009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0"/>
        <w:gridCol w:w="994"/>
        <w:gridCol w:w="6829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Диагностика, комплектование группы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Знакомство с  духовной музыкой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Слушание музыки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Liberation Serif" w:hAnsi="Liberation Serif"/>
                <w:b w:val="false"/>
                <w:bCs w:val="false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Знакомство с  духовной музыкой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       </w:t>
            </w: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        </w:t>
            </w: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Певческая установка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25.03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Liberation Serif" w:hAnsi="Liberation Serif"/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</w:rPr>
              <w:t>1</w:t>
            </w:r>
          </w:p>
        </w:tc>
        <w:tc>
          <w:tcPr>
            <w:tcW w:w="6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Batang" w:cs="Times New Roman" w:ascii="Times New Roman" w:hAnsi="Times New Roman"/>
                <w:b w:val="false"/>
                <w:bCs w:val="false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четверть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Формирование певческого дыхания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Концертная деятельность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Знакомство с духовной музыкой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/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 xml:space="preserve">Пение </w:t>
            </w:r>
            <w:r>
              <w:rPr>
                <w:rFonts w:eastAsia="Batang" w:cs="Times New Roman" w:ascii="Times New Roman" w:hAnsi="Times New Roman"/>
                <w:sz w:val="24"/>
                <w:szCs w:val="24"/>
                <w:lang w:val="en-US"/>
              </w:rPr>
              <w:t>a capella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-561" w:right="0" w:firstLine="567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0" w:before="0" w:after="0"/>
              <w:ind w:left="0" w:right="0" w:firstLine="567"/>
              <w:rPr>
                <w:rFonts w:ascii="Times New Roman" w:hAnsi="Times New Roman" w:eastAsia="Batang" w:cs="Times New Roman"/>
                <w:sz w:val="24"/>
                <w:szCs w:val="24"/>
              </w:rPr>
            </w:pPr>
            <w:r>
              <w:rPr>
                <w:rFonts w:eastAsia="Batang" w:cs="Times New Roman" w:ascii="Times New Roman" w:hAnsi="Times New Roman"/>
                <w:sz w:val="24"/>
                <w:szCs w:val="24"/>
              </w:rPr>
              <w:t>Работа над певческим репертуаром</w:t>
            </w:r>
          </w:p>
        </w:tc>
      </w:tr>
    </w:tbl>
    <w:p>
      <w:pPr>
        <w:pStyle w:val="Normal"/>
        <w:spacing w:lineRule="atLeast" w:line="20" w:before="0" w:after="0"/>
        <w:ind w:left="0" w:righ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spacing w:lineRule="atLeast" w:line="20" w:before="0" w:after="0"/>
        <w:ind w:left="708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b/>
          <w:bCs/>
          <w:sz w:val="28"/>
          <w:szCs w:val="28"/>
          <w:lang w:eastAsia="ru-RU"/>
        </w:rPr>
        <w:t>Примерный репертуар класса вокального ансамбля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Младшая группа.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Адлер Е. Падежи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Алябьев А. Зимняя дорога. Переложение для хора А. Лукина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Андерсон Б. Счастливого нового года.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Аноним Утренний канон. Франция XIII век.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Айвазян А. Тбилиси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Аракишвили Д. Грузинская песня из оп. “Сказание о Шота Руставели”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Аренский А. Под солнцем вьются жаворонки. Переложение Букреевой 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Бах И. Терцет из мотета № 3.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Бетховен Л. Край родной. Менуэт.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Бизе Ж. Серенада.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Берлин И. Белое Рождество.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Богословский Н. Темная ночь.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Брамс И. Колыбельная. Переложение Полищук Л.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Буцко Ю. Гриб - Архип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Векерлен Ж. Менуэт Экзоде.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Гайдн Й. Вот опять уходит лето. Переложение Попова В.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Гречанинов А. Пришла весна, Дон – Дон (прибаутка). Переложение Тененбаум 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Глиэр Р. Здравствуй, гостья зима. Вечер.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Глинка М. Ты, соловушко умолкни. Переложение Букреевой 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Гладков Ген. Прощальная песня из телефильма “ Обыкновенное чудо”, Синема из кинофильма “Человек с бульвара Капуцинов”.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Гершвин Дж. Лиза. Колыбельная Клары.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Галлин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 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Дж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. 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обр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. 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В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. 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Семенова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 Christmas in the air.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Гуцелев Б. Про театр. Из кантаты “Вредные советы”  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Дунаевский И. “Веселые ребята” фантазия на тему музыки из к/ф. Под луной золотой, Не забывай, Пути – дороги, Ой, цветет калина, Летите голуби, Скворцы прилетели.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Дунаевский М. Ветер перемен, Пол года плохая погода.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Даргомыжский А. Ночевала тучка золотая. Ванька – Танька.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Десмонд П. Играем на пять.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Жарковский Е. Непогода пройдет.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Французская народная песня. Все хорошо, прекрасная маркиза. Обработка Безыменского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Чайковский П. Легенда. Переложение Букреевой О. на море утушка купалася. Хор из оп. “Опричник”(?) переложение Луканина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Средняя группа.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Ипполитов – Иванов М. Горные вершины., Грузинская колыбельная песня.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Кожухин В. Жили – были.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Крылатов Е. Песня о колоколах.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Каччини Дж. Мелодия обработка Ю. Славнитского.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Кельми К. Замыкая круг.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Косма В. “Укол зонтиком” фантазия на тему к/ф. Опавшие листья.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Кюи Ц. Заря лениво догорает., Омывшись на заре.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Литовская народная песня. Солнышко вставало. Обработка Шимкуса С.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Листов К. Землянка.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Леннон Д. и Маккартни П.  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Let it Be.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Легран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 </w:t>
      </w: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</w:t>
      </w:r>
      <w:r>
        <w:rPr>
          <w:rFonts w:eastAsia="Times New Roman" w:cs="Times New Roman" w:ascii="Liberation Serif" w:hAnsi="Liberation Serif"/>
          <w:sz w:val="28"/>
          <w:szCs w:val="28"/>
          <w:lang w:val="en-US" w:eastAsia="ru-RU"/>
        </w:rPr>
        <w:t>. I will wait for you.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Минков М. Дельфины, Катерок. Переложение Пятаевой Е. Дорога добра. переложение Полищук Л.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Маренцио Л. Давай споем, приятель.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Марченко Л. Кискин блюз, Рождество.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Милославский А. Весна в январе.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Мокроусов Б. Дорожка фронтовая. Переложение Пятаевой Е. и Тененбаум 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Мусоргский М. Вечерняя песня. Переложение Ждановой Т.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Народная итальянская песня Четыре таракана и сверчок. Обработка Пятаевой Е.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Никитин С На далекой Амазонке, Когда мы были молодые. Переложение Храмовой Н.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Озолинь  Лес раскинулся дремучий.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Осокина Н. Мама. Переложение Тененбаум 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Парцхаладзе М. сл. Полухин Ю. Память.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Петров А.  Зов синевы,  Я иду, шагаю по Москве. Переложение Храмовой Н.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Песков Н. Кадриль.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Подгайц Е. Эхо.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Преториус  Viva la musika. Канон.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Римский – Корсаков Н. Ансамбль сестер из оперы “Сказка о царе Салтане”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Ребиков В. Встреча зимы. Отцвела уже фиалка.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Ты река ль моя реченька. Обработка Тененбаум 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 Степь, да степь кругом.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 Сон Степана Разина.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Во кузнице. Обработка Тененбаум 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Бородино. Обработка Иорданского.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Возле речки, возле мосту. Обработка Иорданского.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в сыром бору тропина. Обработка Гречанинова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Как по морю. Обработка Свешникова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 Не летай соловей. Обработка Попова В.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Сею, вею. Обработка Попова В.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Со вьюном я хожу. Обработка Благообразова С.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Русская народная песня Уж ты поле мое. Обработка Балакирева М.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Соловьев – Седой В. Давно мы дома не были, Вечер на рейде, Соловьи.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Славкин М. цикл “ Земля”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Симон Н. Istanbul.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Семенов В. Когда я стану миллионером. Акварель. Звездная река.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Саульский Ю. сл. Л. Завальнюка “Счастья тебе, Земля”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Смирнов С. Наши учителя. Мой лучший друг. Семь веселых нот.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Струве Г. Матерям погибших героев. Музыка. Моя Россия.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Танеев С. Горные вершины.  Сосна.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Тухманов Д. Там, только там, Песенка про сапожника.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Уэббэр Э. Л. Реквием №8 Pie Jesu.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Украинская народная песня Козел и коза.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Уоррен Г. Поезд на Чаттаногу.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Ушкарев А. Лесная колыбельная. Переложение Букреевой 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Уоттерс Р. и   Гилмар Д. Прощай, голубое небо.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Фрадкин М. Березы.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Французская народная песня. Все хорошо, прекрасная маркиза. Обработка Безыменского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>Чайковский П. Легенда. Переложение Букреевой О. на море утушка купалася. Хор из оп. “Опричник” переложение Луканина А.</w:t>
      </w:r>
    </w:p>
    <w:p>
      <w:pPr>
        <w:pStyle w:val="Normal"/>
        <w:shd w:val="clear" w:fill="FFFFFF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</w:r>
    </w:p>
    <w:p>
      <w:pPr>
        <w:pStyle w:val="Normal"/>
        <w:spacing w:lineRule="atLeast" w:line="20" w:before="0" w:after="0"/>
        <w:ind w:left="0" w:right="0" w:firstLine="567"/>
        <w:jc w:val="both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8"/>
          <w:lang w:eastAsia="ru-RU"/>
        </w:rPr>
        <w:tab/>
        <w:tab/>
        <w:tab/>
        <w:tab/>
        <w:tab/>
        <w:tab/>
        <w:t>Старшая группа.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Струве Г.А. Ступеньки музыкальной грамотности. – СП/б, 1997 г.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«Колобок» муз. Г.А. Струве, сл. В. Татаринов.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«Лунные коты» муз. Г.А. Струве, сл. В. Семернина.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Огромный дом. – СПб.: Композитор, 1996 г.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«Про весну» муз. Я. Дубравина, сл. Г. Бубель.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Чебурашка.: Песни и музыка из мультфильмов. Вып. 7.  – М.: Советский композитор, 1989 г.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«Песня о картинах» муз. Г. Гладкова, сл. А. Кушнера.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Здравствуй детский фестиваль. – М.: Современная музыка, 2003 г. 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«Кто луг раскрасил» муз. С. Красина, сл. Г. Ходырева.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«Валенки» муз. С. Красина, сл. Г. Ходырева.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«Дождь на танец приглашает» муз. Т. Дмитриевой, сл. С. Красина. 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«Мода на веснушки» муз. С. Красина, сл. С. Красина 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«Струна души» муз. С. Красина, сл. С. Красина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Музыка в школе. Вып. 2. Сост.: Л.Н. Уколова, М.С. Осеннева. –  М.: Музыка, 2005 г. 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Шире круг. – М.: Советский композитор, 1991 г.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«Лесная песнь» муз. Э. Григ, сл. Кр. Винтера.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«Айболит» муз. О. Фелацмана, сл. М. Рябинина.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«Дом на колесах» муз. Е. Птичкина, сл. М. Пляцковского.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Огромный дом. – СПб.: Композитор, 1996 г. </w:t>
      </w:r>
    </w:p>
    <w:p>
      <w:pPr>
        <w:pStyle w:val="1"/>
        <w:widowControl/>
        <w:suppressAutoHyphens w:val="true"/>
        <w:bidi w:val="0"/>
        <w:spacing w:lineRule="atLeast" w:line="20" w:before="0" w:after="0"/>
        <w:ind w:left="0" w:right="0" w:firstLine="28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«Когда играет музыкант» муз. Н. Елисеева, сл. Н. Пляцковского.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Крылатов Е. Крылатые качели.: Музыкальный сборник. – М.: Дрофа, 2001 г. 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«Школьный романс» муз. Е. Крылатова, сл. Н. Пляцковского.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«Колокола» (из т/ф «Приключение Электроника») муз. Е. Крылатова, сл. Ю. Энтина. </w:t>
      </w:r>
    </w:p>
    <w:p>
      <w:pPr>
        <w:pStyle w:val="1"/>
        <w:spacing w:lineRule="atLeast" w:line="20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Будь со мною» муз. Е. Крылатова, сл. Ю. Энтина.   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Огромный дом. – СПб.: Композитор, 1996 г.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«Сочинение о весне» муз. Я Дубравина, сл. Н. Просторовой. </w:t>
      </w:r>
    </w:p>
    <w:p>
      <w:pPr>
        <w:pStyle w:val="2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>Поет Детская хоровая студия «Веснянка». Автор – сост.: Л.П. Дуганова, Л.В.Алдакова. – М.: Владос, 2002 г.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«Песочный человечек» муз. И. Брамса.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«Веснянка» Японская народная песня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Веснянка» муз. В. рубина, сл. народные.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Хрестоматия русской народной песни. – М.: Музыка, 2004 г.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«Сеяли девушки яровой хмель» муз. А. Гречанинова, сл. народные.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«А я по лугу» Русская народная песня.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«Ой кулики, жаворонушки». Русская народная песня.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«Весна» муз. А. Гречанинова, сл. народные.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Музыка в школе. Вып. 2. Сост. Л.Н. Уколова, М.С. Осеннева. – М.: Музыка, 2005 г.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«Песня о маленьком трубаче» муз. и сл. С. Никитина. 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«Музыка» муз. Ю. Калныныша, сл. В. Пурвса.</w:t>
      </w:r>
    </w:p>
    <w:p>
      <w:pPr>
        <w:pStyle w:val="2"/>
        <w:ind w:left="0" w:righ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«Колыбельная» муз. и сл. С. Танеева. </w:t>
      </w:r>
    </w:p>
    <w:p>
      <w:pPr>
        <w:pStyle w:val="2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«Акварель» муз. Т. Попова. 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/>
      </w:r>
    </w:p>
    <w:sectPr>
      <w:type w:val="nextPage"/>
      <w:pgSz w:w="11906" w:h="16838"/>
      <w:pgMar w:left="903" w:right="905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character" w:styleId="C19">
    <w:name w:val="c19"/>
    <w:basedOn w:val="DefaultParagraphFont"/>
    <w:qFormat/>
    <w:rPr/>
  </w:style>
  <w:style w:type="character" w:styleId="C10">
    <w:name w:val="c10"/>
    <w:basedOn w:val="DefaultParagraphFont"/>
    <w:qFormat/>
    <w:rPr/>
  </w:style>
  <w:style w:type="character" w:styleId="C2">
    <w:name w:val="c2"/>
    <w:basedOn w:val="DefaultParagraphFont"/>
    <w:qFormat/>
    <w:rPr/>
  </w:style>
  <w:style w:type="character" w:styleId="C17">
    <w:name w:val="c17"/>
    <w:basedOn w:val="DefaultParagraphFont"/>
    <w:qFormat/>
    <w:rPr/>
  </w:style>
  <w:style w:type="character" w:styleId="C11">
    <w:name w:val="c11"/>
    <w:basedOn w:val="DefaultParagraphFont"/>
    <w:qFormat/>
    <w:rPr/>
  </w:style>
  <w:style w:type="character" w:styleId="C4">
    <w:name w:val="c4"/>
    <w:qFormat/>
    <w:rPr/>
  </w:style>
  <w:style w:type="character" w:styleId="C1">
    <w:name w:val="c1"/>
    <w:qFormat/>
    <w:rPr/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Style16">
    <w:name w:val="Нижний колонтитул Знак"/>
    <w:qFormat/>
    <w:rPr>
      <w:rFonts w:eastAsia="Times New Roman"/>
    </w:rPr>
  </w:style>
  <w:style w:type="character" w:styleId="Style17">
    <w:name w:val="Верхний колонтитул Знак"/>
    <w:qFormat/>
    <w:rPr>
      <w:rFonts w:eastAsia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Arial Unicode MS"/>
      <w:kern w:val="2"/>
      <w:sz w:val="24"/>
      <w:szCs w:val="24"/>
      <w:lang w:eastAsia="hi-IN" w:bidi="hi-IN"/>
    </w:r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 w:cs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">
    <w:name w:val="Без интервала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6">
    <w:name w:val="c6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5">
    <w:name w:val="c5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Без интервала2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Western">
    <w:name w:val="western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C0">
    <w:name w:val="c0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C9">
    <w:name w:val="c9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Liberation Serif"/>
      <w:color w:val="auto"/>
      <w:kern w:val="0"/>
      <w:sz w:val="22"/>
      <w:szCs w:val="22"/>
      <w:lang w:val="ru-RU" w:eastAsia="ar-SA" w:bidi="ar-SA"/>
    </w:rPr>
  </w:style>
  <w:style w:type="paragraph" w:styleId="Zagzapiska">
    <w:name w:val="zag-zapiska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ody">
    <w:name w:val="body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Application>LibreOffice/6.4.6.2$Linux_X86_64 LibreOffice_project/40$Build-2</Application>
  <Pages>15</Pages>
  <Words>4055</Words>
  <Characters>27064</Characters>
  <CharactersWithSpaces>31189</CharactersWithSpaces>
  <Paragraphs>855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dc:description/>
  <dc:language>ru-RU</dc:language>
  <cp:lastModifiedBy/>
  <dcterms:modified xsi:type="dcterms:W3CDTF">2025-09-26T14:23:28Z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